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EF" w:rsidRPr="008D536F" w:rsidRDefault="00B240EF" w:rsidP="00B240EF">
      <w:pPr>
        <w:jc w:val="center"/>
        <w:rPr>
          <w:rFonts w:eastAsiaTheme="majorEastAsia" w:cstheme="majorBidi"/>
          <w:b/>
          <w:bCs/>
          <w:iCs/>
          <w:sz w:val="28"/>
          <w:szCs w:val="28"/>
        </w:rPr>
      </w:pPr>
      <w:r w:rsidRPr="008D536F">
        <w:rPr>
          <w:rFonts w:eastAsiaTheme="majorEastAsia" w:cstheme="majorBidi"/>
          <w:b/>
          <w:bCs/>
          <w:iCs/>
          <w:sz w:val="28"/>
          <w:szCs w:val="28"/>
        </w:rPr>
        <w:t>Irreversible thermodynamics and transport of charge, heat, and spin</w:t>
      </w:r>
      <w:r w:rsidR="00326A5E">
        <w:rPr>
          <w:rFonts w:eastAsiaTheme="majorEastAsia" w:cstheme="majorBidi"/>
          <w:b/>
          <w:bCs/>
          <w:iCs/>
          <w:sz w:val="28"/>
          <w:szCs w:val="28"/>
        </w:rPr>
        <w:t xml:space="preserve"> (ME8603)</w:t>
      </w:r>
    </w:p>
    <w:p w:rsidR="0093701A" w:rsidRPr="0093701A" w:rsidRDefault="0093701A" w:rsidP="00B240EF">
      <w:pPr>
        <w:jc w:val="center"/>
        <w:rPr>
          <w:rFonts w:eastAsiaTheme="majorEastAsia" w:cstheme="majorBidi"/>
          <w:bCs/>
          <w:iCs/>
          <w:sz w:val="28"/>
          <w:szCs w:val="28"/>
        </w:rPr>
      </w:pPr>
      <w:r>
        <w:rPr>
          <w:rFonts w:eastAsiaTheme="majorEastAsia" w:cstheme="majorBidi"/>
          <w:bCs/>
          <w:iCs/>
          <w:sz w:val="28"/>
          <w:szCs w:val="28"/>
        </w:rPr>
        <w:t>Joseph P. Heremans, Mechanical and Aerospace Engineering</w:t>
      </w:r>
    </w:p>
    <w:p w:rsidR="00B240EF" w:rsidRPr="008D536F" w:rsidRDefault="00964776" w:rsidP="00B240EF">
      <w:pPr>
        <w:jc w:val="center"/>
        <w:rPr>
          <w:rFonts w:eastAsiaTheme="majorEastAsia" w:cstheme="majorBidi"/>
          <w:b/>
          <w:bCs/>
          <w:iCs/>
          <w:sz w:val="28"/>
          <w:szCs w:val="28"/>
        </w:rPr>
      </w:pPr>
      <w:r w:rsidRPr="008D536F">
        <w:rPr>
          <w:rFonts w:eastAsiaTheme="majorEastAsia" w:cstheme="majorBidi"/>
          <w:b/>
          <w:bCs/>
          <w:iCs/>
          <w:sz w:val="28"/>
          <w:szCs w:val="28"/>
        </w:rPr>
        <w:t>Syllabus</w:t>
      </w:r>
    </w:p>
    <w:p w:rsidR="00FB6059" w:rsidRPr="00FB6059" w:rsidRDefault="00FB6059" w:rsidP="00B240EF">
      <w:pPr>
        <w:rPr>
          <w:rFonts w:eastAsiaTheme="majorEastAsia" w:cstheme="majorBidi"/>
          <w:b/>
          <w:bCs/>
          <w:iCs/>
          <w:sz w:val="28"/>
          <w:szCs w:val="28"/>
        </w:rPr>
      </w:pPr>
      <w:r w:rsidRPr="00FB6059">
        <w:rPr>
          <w:rFonts w:eastAsiaTheme="majorEastAsia" w:cstheme="majorBidi"/>
          <w:b/>
          <w:bCs/>
          <w:iCs/>
          <w:sz w:val="28"/>
          <w:szCs w:val="28"/>
        </w:rPr>
        <w:t>Brief Catalog Description</w:t>
      </w:r>
    </w:p>
    <w:p w:rsidR="00A32540" w:rsidRPr="00DA13D9" w:rsidRDefault="00FB6059" w:rsidP="00B240EF">
      <w:pPr>
        <w:rPr>
          <w:rFonts w:eastAsiaTheme="majorEastAsia" w:cstheme="majorBidi"/>
          <w:bCs/>
          <w:iCs/>
          <w:sz w:val="28"/>
          <w:szCs w:val="28"/>
        </w:rPr>
      </w:pPr>
      <w:bookmarkStart w:id="0" w:name="_GoBack"/>
      <w:r>
        <w:rPr>
          <w:rFonts w:eastAsiaTheme="majorEastAsia" w:cstheme="majorBidi"/>
          <w:bCs/>
          <w:iCs/>
          <w:sz w:val="28"/>
          <w:szCs w:val="28"/>
        </w:rPr>
        <w:t>Ohm’s, Fourier and Fick’s laws, which relate linearly the transport of electrical charge, heat and matter to voltages, temperatures and concentrations gradients, are generalized in the framework of irreversible thermodynamics. The microscopic mechanisms of transport of heat, electrical charge and magnetization by elemental excitations (electrons, phonons and magnons) are explained.</w:t>
      </w:r>
    </w:p>
    <w:bookmarkEnd w:id="0"/>
    <w:p w:rsidR="00B240EF" w:rsidRPr="008D536F" w:rsidRDefault="00B240EF" w:rsidP="00B240EF">
      <w:pPr>
        <w:rPr>
          <w:rFonts w:eastAsiaTheme="majorEastAsia" w:cstheme="majorBidi"/>
          <w:b/>
          <w:bCs/>
          <w:iCs/>
          <w:sz w:val="28"/>
          <w:szCs w:val="28"/>
        </w:rPr>
      </w:pPr>
      <w:r w:rsidRPr="008D536F">
        <w:rPr>
          <w:rFonts w:eastAsiaTheme="majorEastAsia" w:cstheme="majorBidi"/>
          <w:b/>
          <w:bCs/>
          <w:iCs/>
          <w:sz w:val="28"/>
          <w:szCs w:val="28"/>
        </w:rPr>
        <w:t>Goals:</w:t>
      </w:r>
    </w:p>
    <w:p w:rsidR="00B240EF" w:rsidRDefault="00B240EF" w:rsidP="00B240EF">
      <w:pPr>
        <w:rPr>
          <w:rFonts w:eastAsiaTheme="majorEastAsia" w:cstheme="majorBidi"/>
          <w:bCs/>
          <w:iCs/>
          <w:sz w:val="28"/>
          <w:szCs w:val="28"/>
        </w:rPr>
      </w:pPr>
      <w:r>
        <w:rPr>
          <w:rFonts w:eastAsiaTheme="majorEastAsia" w:cstheme="majorBidi"/>
          <w:bCs/>
          <w:iCs/>
          <w:sz w:val="28"/>
          <w:szCs w:val="28"/>
        </w:rPr>
        <w:t xml:space="preserve">1. Learn the basics of irreversible thermodynamics: how to treat thermodynamic systems that are slightly out of thermodynamic equilibrium, using linear perturbation theory. </w:t>
      </w:r>
    </w:p>
    <w:p w:rsidR="00B240EF" w:rsidRDefault="00B240EF" w:rsidP="00B240EF">
      <w:pPr>
        <w:rPr>
          <w:rFonts w:eastAsiaTheme="majorEastAsia" w:cstheme="majorBidi"/>
          <w:bCs/>
          <w:iCs/>
          <w:sz w:val="28"/>
          <w:szCs w:val="28"/>
        </w:rPr>
      </w:pPr>
      <w:r>
        <w:rPr>
          <w:rFonts w:eastAsiaTheme="majorEastAsia" w:cstheme="majorBidi"/>
          <w:bCs/>
          <w:iCs/>
          <w:sz w:val="28"/>
          <w:szCs w:val="28"/>
        </w:rPr>
        <w:t>2. Learn the concept of fluxes and flow of matter, heat, electrical charge, and magnetization or spin.  Learn about thermodynamic driving forces, pressure differences, temperature differences, voltage (differences in electrical potential), magnetization differences.  The Onsager relations, a form of generalized Ohm’s law (the linear relation between current and voltage) relate the fluxes linearly to the thermodynamic forces: pressure differences drive flow of matter, temperature differences flow of heat,</w:t>
      </w:r>
      <w:r w:rsidR="00964776">
        <w:rPr>
          <w:rFonts w:eastAsiaTheme="majorEastAsia" w:cstheme="majorBidi"/>
          <w:bCs/>
          <w:iCs/>
          <w:sz w:val="28"/>
          <w:szCs w:val="28"/>
        </w:rPr>
        <w:t xml:space="preserve"> and related phenomena.</w:t>
      </w:r>
    </w:p>
    <w:p w:rsidR="00B240EF" w:rsidRDefault="00B240EF" w:rsidP="00B240EF">
      <w:pPr>
        <w:rPr>
          <w:rFonts w:eastAsiaTheme="majorEastAsia" w:cstheme="majorBidi"/>
          <w:bCs/>
          <w:iCs/>
          <w:sz w:val="28"/>
          <w:szCs w:val="28"/>
        </w:rPr>
      </w:pPr>
      <w:r>
        <w:rPr>
          <w:rFonts w:eastAsiaTheme="majorEastAsia" w:cstheme="majorBidi"/>
          <w:bCs/>
          <w:iCs/>
          <w:sz w:val="28"/>
          <w:szCs w:val="28"/>
        </w:rPr>
        <w:t>3. Th</w:t>
      </w:r>
      <w:r w:rsidR="00964776">
        <w:rPr>
          <w:rFonts w:eastAsiaTheme="majorEastAsia" w:cstheme="majorBidi"/>
          <w:bCs/>
          <w:iCs/>
          <w:sz w:val="28"/>
          <w:szCs w:val="28"/>
        </w:rPr>
        <w:t>e Onsager relations also relate</w:t>
      </w:r>
      <w:r>
        <w:rPr>
          <w:rFonts w:eastAsiaTheme="majorEastAsia" w:cstheme="majorBidi"/>
          <w:bCs/>
          <w:iCs/>
          <w:sz w:val="28"/>
          <w:szCs w:val="28"/>
        </w:rPr>
        <w:t xml:space="preserve"> fluxes to forces that are not directly related: a voltage can drive flow of matter (electrophoresis), a temperature difference a flow of electricity (thermoelectrics)</w:t>
      </w:r>
      <w:r w:rsidR="0012748A">
        <w:rPr>
          <w:rFonts w:eastAsiaTheme="majorEastAsia" w:cstheme="majorBidi"/>
          <w:bCs/>
          <w:iCs/>
          <w:sz w:val="28"/>
          <w:szCs w:val="28"/>
        </w:rPr>
        <w:t xml:space="preserve"> or of matter (thermal diffusion) or of magnetization (spin caloritronics).  These cross-terms drive devices that can convert energy from one type (thermal, mechanical, electrical, magnetic) to another.</w:t>
      </w:r>
    </w:p>
    <w:p w:rsidR="0012748A" w:rsidRDefault="0012748A" w:rsidP="00B240EF">
      <w:pPr>
        <w:rPr>
          <w:rFonts w:eastAsiaTheme="majorEastAsia" w:cstheme="majorBidi"/>
          <w:bCs/>
          <w:iCs/>
          <w:sz w:val="28"/>
          <w:szCs w:val="28"/>
        </w:rPr>
      </w:pPr>
      <w:r>
        <w:rPr>
          <w:rFonts w:eastAsiaTheme="majorEastAsia" w:cstheme="majorBidi"/>
          <w:bCs/>
          <w:iCs/>
          <w:sz w:val="28"/>
          <w:szCs w:val="28"/>
        </w:rPr>
        <w:lastRenderedPageBreak/>
        <w:t xml:space="preserve">4. </w:t>
      </w:r>
      <w:r w:rsidR="00BC4AF3">
        <w:rPr>
          <w:rFonts w:eastAsiaTheme="majorEastAsia" w:cstheme="majorBidi"/>
          <w:bCs/>
          <w:iCs/>
          <w:sz w:val="28"/>
          <w:szCs w:val="28"/>
        </w:rPr>
        <w:t>Review of the properties of t</w:t>
      </w:r>
      <w:r>
        <w:rPr>
          <w:rFonts w:eastAsiaTheme="majorEastAsia" w:cstheme="majorBidi"/>
          <w:bCs/>
          <w:iCs/>
          <w:sz w:val="28"/>
          <w:szCs w:val="28"/>
        </w:rPr>
        <w:t>he three type</w:t>
      </w:r>
      <w:r w:rsidR="00BC4AF3">
        <w:rPr>
          <w:rFonts w:eastAsiaTheme="majorEastAsia" w:cstheme="majorBidi"/>
          <w:bCs/>
          <w:iCs/>
          <w:sz w:val="28"/>
          <w:szCs w:val="28"/>
        </w:rPr>
        <w:t>s</w:t>
      </w:r>
      <w:r>
        <w:rPr>
          <w:rFonts w:eastAsiaTheme="majorEastAsia" w:cstheme="majorBidi"/>
          <w:bCs/>
          <w:iCs/>
          <w:sz w:val="28"/>
          <w:szCs w:val="28"/>
        </w:rPr>
        <w:t xml:space="preserve"> of elemental excitations that carry electricity, heat, and magnetization are electrons, phonons (lattice </w:t>
      </w:r>
      <w:r w:rsidR="00BC4AF3">
        <w:rPr>
          <w:rFonts w:eastAsiaTheme="majorEastAsia" w:cstheme="majorBidi"/>
          <w:bCs/>
          <w:iCs/>
          <w:sz w:val="28"/>
          <w:szCs w:val="28"/>
        </w:rPr>
        <w:t>waves) and magnons (spin waves) in solids.</w:t>
      </w:r>
    </w:p>
    <w:p w:rsidR="0012748A" w:rsidRDefault="0012748A" w:rsidP="00B240EF">
      <w:pPr>
        <w:rPr>
          <w:rFonts w:eastAsiaTheme="majorEastAsia" w:cstheme="majorBidi"/>
          <w:bCs/>
          <w:iCs/>
          <w:sz w:val="28"/>
          <w:szCs w:val="28"/>
        </w:rPr>
      </w:pPr>
      <w:r>
        <w:rPr>
          <w:rFonts w:eastAsiaTheme="majorEastAsia" w:cstheme="majorBidi"/>
          <w:bCs/>
          <w:iCs/>
          <w:sz w:val="28"/>
          <w:szCs w:val="28"/>
        </w:rPr>
        <w:t>5. The microscopic theory of the transport of charge (electrical conductivity, thermoelectric effects)</w:t>
      </w:r>
      <w:r w:rsidR="00BC4AF3">
        <w:rPr>
          <w:rFonts w:eastAsiaTheme="majorEastAsia" w:cstheme="majorBidi"/>
          <w:bCs/>
          <w:iCs/>
          <w:sz w:val="28"/>
          <w:szCs w:val="28"/>
        </w:rPr>
        <w:t xml:space="preserve"> in solids</w:t>
      </w:r>
    </w:p>
    <w:p w:rsidR="0012748A" w:rsidRDefault="0012748A" w:rsidP="00B240EF">
      <w:pPr>
        <w:rPr>
          <w:rFonts w:eastAsiaTheme="majorEastAsia" w:cstheme="majorBidi"/>
          <w:bCs/>
          <w:iCs/>
          <w:sz w:val="28"/>
          <w:szCs w:val="28"/>
        </w:rPr>
      </w:pPr>
      <w:r>
        <w:rPr>
          <w:rFonts w:eastAsiaTheme="majorEastAsia" w:cstheme="majorBidi"/>
          <w:bCs/>
          <w:iCs/>
          <w:sz w:val="28"/>
          <w:szCs w:val="28"/>
        </w:rPr>
        <w:t>6. The microscopic theory of the transport of heat (phonon, electron and magnon thermal conductivity)</w:t>
      </w:r>
      <w:r w:rsidR="00BC4AF3">
        <w:rPr>
          <w:rFonts w:eastAsiaTheme="majorEastAsia" w:cstheme="majorBidi"/>
          <w:bCs/>
          <w:iCs/>
          <w:sz w:val="28"/>
          <w:szCs w:val="28"/>
        </w:rPr>
        <w:t xml:space="preserve"> in solids</w:t>
      </w:r>
    </w:p>
    <w:p w:rsidR="0012748A" w:rsidRDefault="0012748A" w:rsidP="00B240EF">
      <w:pPr>
        <w:rPr>
          <w:rFonts w:eastAsiaTheme="majorEastAsia" w:cstheme="majorBidi"/>
          <w:bCs/>
          <w:iCs/>
          <w:sz w:val="28"/>
          <w:szCs w:val="28"/>
        </w:rPr>
      </w:pPr>
      <w:r>
        <w:rPr>
          <w:rFonts w:eastAsiaTheme="majorEastAsia" w:cstheme="majorBidi"/>
          <w:bCs/>
          <w:iCs/>
          <w:sz w:val="28"/>
          <w:szCs w:val="28"/>
        </w:rPr>
        <w:t>7. The microscopic theory of the transport of spin (magnons, electrons and also phonons)</w:t>
      </w:r>
      <w:r w:rsidR="00BC4AF3">
        <w:rPr>
          <w:rFonts w:eastAsiaTheme="majorEastAsia" w:cstheme="majorBidi"/>
          <w:bCs/>
          <w:iCs/>
          <w:sz w:val="28"/>
          <w:szCs w:val="28"/>
        </w:rPr>
        <w:t xml:space="preserve"> in solids</w:t>
      </w:r>
    </w:p>
    <w:p w:rsidR="00FB6059" w:rsidRDefault="0012748A" w:rsidP="00B240EF">
      <w:pPr>
        <w:rPr>
          <w:rFonts w:eastAsiaTheme="majorEastAsia" w:cstheme="majorBidi"/>
          <w:bCs/>
          <w:iCs/>
          <w:sz w:val="28"/>
          <w:szCs w:val="28"/>
        </w:rPr>
      </w:pPr>
      <w:r>
        <w:rPr>
          <w:rFonts w:eastAsiaTheme="majorEastAsia" w:cstheme="majorBidi"/>
          <w:bCs/>
          <w:iCs/>
          <w:sz w:val="28"/>
          <w:szCs w:val="28"/>
        </w:rPr>
        <w:t>8. Interactions between electrons, phonons and magnons, and corrections to the transport theory due to these interactions, such as phonon-drag, magnon-drag and the spin-Seebeck effect.</w:t>
      </w:r>
    </w:p>
    <w:p w:rsidR="00FB6059" w:rsidRPr="00DA13D9" w:rsidRDefault="00DF53BB" w:rsidP="00B240EF">
      <w:pPr>
        <w:rPr>
          <w:rFonts w:eastAsiaTheme="majorEastAsia" w:cstheme="majorBidi"/>
          <w:bCs/>
          <w:iCs/>
          <w:sz w:val="28"/>
          <w:szCs w:val="28"/>
        </w:rPr>
      </w:pPr>
      <w:r w:rsidRPr="008D536F">
        <w:rPr>
          <w:rFonts w:eastAsiaTheme="majorEastAsia" w:cstheme="majorBidi"/>
          <w:b/>
          <w:bCs/>
          <w:iCs/>
          <w:sz w:val="28"/>
          <w:szCs w:val="28"/>
        </w:rPr>
        <w:t xml:space="preserve">Text: </w:t>
      </w:r>
      <w:r w:rsidRPr="00DF53BB">
        <w:rPr>
          <w:rFonts w:eastAsiaTheme="majorEastAsia" w:cstheme="majorBidi"/>
          <w:bCs/>
          <w:iCs/>
          <w:sz w:val="28"/>
          <w:szCs w:val="28"/>
        </w:rPr>
        <w:t>Powerpoint lectures and</w:t>
      </w:r>
      <w:r>
        <w:rPr>
          <w:rFonts w:eastAsiaTheme="majorEastAsia" w:cstheme="majorBidi"/>
          <w:bCs/>
          <w:iCs/>
          <w:sz w:val="28"/>
          <w:szCs w:val="28"/>
          <w:u w:val="single"/>
        </w:rPr>
        <w:t xml:space="preserve"> </w:t>
      </w:r>
      <w:r>
        <w:rPr>
          <w:rFonts w:eastAsiaTheme="majorEastAsia" w:cstheme="majorBidi"/>
          <w:bCs/>
          <w:iCs/>
          <w:sz w:val="28"/>
          <w:szCs w:val="28"/>
        </w:rPr>
        <w:t>notes from the instructor</w:t>
      </w:r>
    </w:p>
    <w:p w:rsidR="00DF53BB" w:rsidRPr="00FB6059" w:rsidRDefault="00FB6059" w:rsidP="00B240EF">
      <w:pPr>
        <w:rPr>
          <w:rFonts w:eastAsiaTheme="majorEastAsia" w:cstheme="majorBidi"/>
          <w:bCs/>
          <w:iCs/>
          <w:sz w:val="28"/>
          <w:szCs w:val="28"/>
        </w:rPr>
      </w:pPr>
      <w:r>
        <w:rPr>
          <w:rFonts w:eastAsiaTheme="majorEastAsia" w:cstheme="majorBidi"/>
          <w:b/>
          <w:bCs/>
          <w:iCs/>
          <w:sz w:val="28"/>
          <w:szCs w:val="28"/>
        </w:rPr>
        <w:t xml:space="preserve">Prerequisites: </w:t>
      </w:r>
      <w:r>
        <w:rPr>
          <w:rFonts w:eastAsiaTheme="majorEastAsia" w:cstheme="majorBidi"/>
          <w:bCs/>
          <w:iCs/>
          <w:sz w:val="28"/>
          <w:szCs w:val="28"/>
        </w:rPr>
        <w:t>Statistical thermodynamics (ME 8503) or statistical mechanics.  Engineering knowledge of condensed matter physics, or permission of the instructor.</w:t>
      </w:r>
    </w:p>
    <w:p w:rsidR="00FB6059" w:rsidRDefault="00FB6059" w:rsidP="00DF53BB">
      <w:pPr>
        <w:pStyle w:val="NormalWeb"/>
        <w:spacing w:before="0" w:beforeAutospacing="0" w:after="0" w:afterAutospacing="0"/>
        <w:textAlignment w:val="baseline"/>
        <w:rPr>
          <w:rFonts w:asciiTheme="minorHAnsi" w:eastAsiaTheme="minorEastAsia" w:hAnsiTheme="minorHAnsi"/>
          <w:b/>
          <w:iCs/>
          <w:color w:val="000000" w:themeColor="text1"/>
          <w:kern w:val="24"/>
          <w:sz w:val="28"/>
          <w:szCs w:val="28"/>
        </w:rPr>
      </w:pPr>
    </w:p>
    <w:p w:rsidR="00DF53BB" w:rsidRPr="008D536F" w:rsidRDefault="00DF53BB" w:rsidP="00DF53BB">
      <w:pPr>
        <w:pStyle w:val="NormalWeb"/>
        <w:spacing w:before="0" w:beforeAutospacing="0" w:after="0" w:afterAutospacing="0"/>
        <w:textAlignment w:val="baseline"/>
        <w:rPr>
          <w:rFonts w:asciiTheme="minorHAnsi" w:eastAsiaTheme="minorEastAsia" w:hAnsiTheme="minorHAnsi"/>
          <w:b/>
          <w:iCs/>
          <w:color w:val="000000" w:themeColor="text1"/>
          <w:kern w:val="24"/>
          <w:sz w:val="28"/>
          <w:szCs w:val="28"/>
        </w:rPr>
      </w:pPr>
      <w:r w:rsidRPr="008D536F">
        <w:rPr>
          <w:rFonts w:asciiTheme="minorHAnsi" w:eastAsiaTheme="minorEastAsia" w:hAnsiTheme="minorHAnsi"/>
          <w:b/>
          <w:iCs/>
          <w:color w:val="000000" w:themeColor="text1"/>
          <w:kern w:val="24"/>
          <w:sz w:val="28"/>
          <w:szCs w:val="28"/>
        </w:rPr>
        <w:t>Reference books/articles:</w:t>
      </w:r>
    </w:p>
    <w:p w:rsidR="00DF53BB" w:rsidRPr="00DF53BB" w:rsidRDefault="00DF53BB" w:rsidP="00DF53BB">
      <w:pPr>
        <w:pStyle w:val="NormalWeb"/>
        <w:spacing w:before="0" w:beforeAutospacing="0" w:after="0" w:afterAutospacing="0"/>
        <w:textAlignment w:val="baseline"/>
        <w:rPr>
          <w:rFonts w:asciiTheme="minorHAnsi" w:hAnsiTheme="minorHAnsi"/>
          <w:sz w:val="28"/>
          <w:szCs w:val="28"/>
        </w:rPr>
      </w:pPr>
    </w:p>
    <w:p w:rsidR="00DF53BB" w:rsidRPr="00DA13D9" w:rsidRDefault="00DF53BB" w:rsidP="00DF53BB">
      <w:pPr>
        <w:pStyle w:val="NormalWeb"/>
        <w:numPr>
          <w:ilvl w:val="0"/>
          <w:numId w:val="1"/>
        </w:numPr>
        <w:spacing w:before="0" w:beforeAutospacing="0" w:after="0" w:afterAutospacing="0"/>
        <w:textAlignment w:val="baseline"/>
        <w:rPr>
          <w:rFonts w:asciiTheme="minorHAnsi" w:eastAsiaTheme="minorEastAsia" w:hAnsiTheme="minorHAnsi"/>
          <w:iCs/>
          <w:color w:val="000000" w:themeColor="text1"/>
          <w:kern w:val="24"/>
          <w:sz w:val="28"/>
          <w:szCs w:val="28"/>
        </w:rPr>
      </w:pPr>
      <w:r w:rsidRPr="00DF53BB">
        <w:rPr>
          <w:rFonts w:asciiTheme="minorHAnsi" w:eastAsiaTheme="minorEastAsia" w:hAnsiTheme="minorHAnsi"/>
          <w:iCs/>
          <w:color w:val="000000" w:themeColor="text1"/>
          <w:kern w:val="24"/>
          <w:sz w:val="28"/>
          <w:szCs w:val="28"/>
        </w:rPr>
        <w:t>H. Callen, Thermodynamics, John Wiley &amp; Sons, New York, 1960</w:t>
      </w:r>
    </w:p>
    <w:p w:rsidR="00DF53BB" w:rsidRPr="00DA13D9" w:rsidRDefault="00DF53BB" w:rsidP="00DF53BB">
      <w:pPr>
        <w:pStyle w:val="NormalWeb"/>
        <w:numPr>
          <w:ilvl w:val="0"/>
          <w:numId w:val="1"/>
        </w:numPr>
        <w:spacing w:before="0" w:beforeAutospacing="0" w:after="0" w:afterAutospacing="0"/>
        <w:textAlignment w:val="baseline"/>
        <w:rPr>
          <w:rFonts w:asciiTheme="minorHAnsi" w:eastAsiaTheme="minorEastAsia" w:hAnsiTheme="minorHAnsi"/>
          <w:iCs/>
          <w:color w:val="000000" w:themeColor="text1"/>
          <w:kern w:val="24"/>
          <w:sz w:val="28"/>
          <w:szCs w:val="28"/>
        </w:rPr>
      </w:pPr>
      <w:r w:rsidRPr="00DF53BB">
        <w:rPr>
          <w:rFonts w:asciiTheme="minorHAnsi" w:eastAsiaTheme="minorEastAsia" w:hAnsiTheme="minorHAnsi"/>
          <w:iCs/>
          <w:color w:val="000000" w:themeColor="text1"/>
          <w:kern w:val="24"/>
          <w:sz w:val="28"/>
          <w:szCs w:val="28"/>
        </w:rPr>
        <w:t>J. M. Ziman, Electrons and Phonons, Clarendon, Oxford  (1960), reprint 1972</w:t>
      </w:r>
    </w:p>
    <w:p w:rsidR="00DF53BB" w:rsidRPr="00DA13D9" w:rsidRDefault="00DF53BB" w:rsidP="00DF53BB">
      <w:pPr>
        <w:pStyle w:val="NormalWeb"/>
        <w:numPr>
          <w:ilvl w:val="0"/>
          <w:numId w:val="1"/>
        </w:numPr>
        <w:spacing w:before="0" w:beforeAutospacing="0" w:after="0" w:afterAutospacing="0"/>
        <w:textAlignment w:val="baseline"/>
        <w:rPr>
          <w:rFonts w:asciiTheme="minorHAnsi" w:hAnsiTheme="minorHAnsi"/>
          <w:sz w:val="28"/>
          <w:szCs w:val="28"/>
        </w:rPr>
      </w:pPr>
      <w:r w:rsidRPr="00DF53BB">
        <w:rPr>
          <w:rFonts w:asciiTheme="minorHAnsi" w:eastAsiaTheme="minorEastAsia" w:hAnsiTheme="minorHAnsi"/>
          <w:iCs/>
          <w:color w:val="000000" w:themeColor="text1"/>
          <w:kern w:val="24"/>
          <w:sz w:val="28"/>
          <w:szCs w:val="28"/>
        </w:rPr>
        <w:t>Heikes et Ure, Thermoelectricity: Science and Engineering, Interscience, New York 1961</w:t>
      </w:r>
    </w:p>
    <w:p w:rsidR="00DF53BB" w:rsidRPr="00DF53BB" w:rsidRDefault="00DF53BB" w:rsidP="00DF53BB">
      <w:pPr>
        <w:pStyle w:val="NormalWeb"/>
        <w:numPr>
          <w:ilvl w:val="0"/>
          <w:numId w:val="1"/>
        </w:numPr>
        <w:spacing w:before="0" w:beforeAutospacing="0" w:after="0" w:afterAutospacing="0"/>
        <w:textAlignment w:val="baseline"/>
        <w:rPr>
          <w:rFonts w:asciiTheme="minorHAnsi" w:hAnsiTheme="minorHAnsi"/>
          <w:sz w:val="28"/>
          <w:szCs w:val="28"/>
        </w:rPr>
      </w:pPr>
      <w:r>
        <w:rPr>
          <w:rFonts w:asciiTheme="minorHAnsi" w:eastAsiaTheme="minorEastAsia" w:hAnsiTheme="minorHAnsi"/>
          <w:iCs/>
          <w:color w:val="000000" w:themeColor="text1"/>
          <w:kern w:val="24"/>
          <w:sz w:val="28"/>
          <w:szCs w:val="28"/>
        </w:rPr>
        <w:t>S.R. Boona and J. P. Heremans: Spin Caloritronics, Energy and Environmental Science (2014)</w:t>
      </w:r>
    </w:p>
    <w:p w:rsidR="00DF53BB" w:rsidRDefault="00DF53BB" w:rsidP="00DF53BB">
      <w:pPr>
        <w:pStyle w:val="NormalWeb"/>
        <w:spacing w:before="0" w:beforeAutospacing="0" w:after="0" w:afterAutospacing="0"/>
        <w:textAlignment w:val="baseline"/>
      </w:pPr>
    </w:p>
    <w:p w:rsidR="00DF53BB" w:rsidRDefault="00DF53BB" w:rsidP="00DF53BB">
      <w:pPr>
        <w:pStyle w:val="NormalWeb"/>
        <w:spacing w:before="0" w:beforeAutospacing="0" w:after="0" w:afterAutospacing="0"/>
        <w:textAlignment w:val="baseline"/>
        <w:rPr>
          <w:rFonts w:asciiTheme="minorHAnsi" w:hAnsiTheme="minorHAnsi"/>
          <w:sz w:val="28"/>
          <w:szCs w:val="28"/>
          <w:u w:val="single"/>
        </w:rPr>
      </w:pPr>
    </w:p>
    <w:p w:rsidR="00C20D1E" w:rsidRPr="00DA13D9" w:rsidRDefault="00DF53BB" w:rsidP="00DA13D9">
      <w:pPr>
        <w:pStyle w:val="NormalWeb"/>
        <w:spacing w:before="0" w:beforeAutospacing="0" w:after="0" w:afterAutospacing="0"/>
        <w:textAlignment w:val="baseline"/>
        <w:rPr>
          <w:rFonts w:asciiTheme="minorHAnsi" w:hAnsiTheme="minorHAnsi"/>
          <w:sz w:val="28"/>
          <w:szCs w:val="28"/>
        </w:rPr>
      </w:pPr>
      <w:r w:rsidRPr="000A72FC">
        <w:rPr>
          <w:rFonts w:asciiTheme="minorHAnsi" w:hAnsiTheme="minorHAnsi"/>
          <w:b/>
          <w:sz w:val="28"/>
          <w:szCs w:val="28"/>
        </w:rPr>
        <w:lastRenderedPageBreak/>
        <w:t>Evaluation:</w:t>
      </w:r>
      <w:r>
        <w:rPr>
          <w:rFonts w:asciiTheme="minorHAnsi" w:hAnsiTheme="minorHAnsi"/>
          <w:sz w:val="28"/>
          <w:szCs w:val="28"/>
        </w:rPr>
        <w:t xml:space="preserve"> </w:t>
      </w:r>
      <w:r w:rsidR="000A72FC">
        <w:rPr>
          <w:rFonts w:asciiTheme="minorHAnsi" w:hAnsiTheme="minorHAnsi"/>
          <w:sz w:val="28"/>
          <w:szCs w:val="28"/>
        </w:rPr>
        <w:t xml:space="preserve">graded (conventional A-E scale) </w:t>
      </w:r>
      <w:r>
        <w:rPr>
          <w:rFonts w:asciiTheme="minorHAnsi" w:hAnsiTheme="minorHAnsi"/>
          <w:sz w:val="28"/>
          <w:szCs w:val="28"/>
        </w:rPr>
        <w:t>take-home homework problems,</w:t>
      </w:r>
      <w:r w:rsidRPr="000A72FC">
        <w:rPr>
          <w:rFonts w:asciiTheme="minorHAnsi" w:hAnsiTheme="minorHAnsi"/>
          <w:sz w:val="28"/>
          <w:szCs w:val="28"/>
          <w:u w:val="single"/>
        </w:rPr>
        <w:t xml:space="preserve"> to be solv</w:t>
      </w:r>
      <w:r w:rsidR="000A72FC">
        <w:rPr>
          <w:rFonts w:asciiTheme="minorHAnsi" w:hAnsiTheme="minorHAnsi"/>
          <w:sz w:val="28"/>
          <w:szCs w:val="28"/>
          <w:u w:val="single"/>
        </w:rPr>
        <w:t xml:space="preserve">ed individually. </w:t>
      </w:r>
      <w:r w:rsidR="000A72FC" w:rsidRPr="000A72FC">
        <w:rPr>
          <w:rFonts w:asciiTheme="minorHAnsi" w:hAnsiTheme="minorHAnsi"/>
          <w:sz w:val="28"/>
          <w:szCs w:val="28"/>
        </w:rPr>
        <w:t>All external sources of material are allowed.</w:t>
      </w:r>
      <w:r>
        <w:rPr>
          <w:rFonts w:asciiTheme="minorHAnsi" w:hAnsiTheme="minorHAnsi"/>
          <w:sz w:val="28"/>
          <w:szCs w:val="28"/>
        </w:rPr>
        <w:t xml:space="preserve"> </w:t>
      </w:r>
      <w:r w:rsidR="000A72FC">
        <w:rPr>
          <w:rFonts w:asciiTheme="minorHAnsi" w:hAnsiTheme="minorHAnsi"/>
          <w:sz w:val="28"/>
          <w:szCs w:val="28"/>
        </w:rPr>
        <w:t>Approximately one problem per chapter (7 problems total)</w:t>
      </w:r>
      <w:r w:rsidR="0053282D">
        <w:rPr>
          <w:rFonts w:asciiTheme="minorHAnsi" w:hAnsiTheme="minorHAnsi"/>
          <w:sz w:val="28"/>
          <w:szCs w:val="28"/>
        </w:rPr>
        <w:t>.</w:t>
      </w:r>
      <w:r w:rsidR="00C20D1E">
        <w:rPr>
          <w:sz w:val="28"/>
          <w:szCs w:val="28"/>
          <w:u w:val="single"/>
        </w:rPr>
        <w:br w:type="page"/>
      </w:r>
    </w:p>
    <w:p w:rsidR="00DF53BB" w:rsidRPr="008D536F" w:rsidRDefault="00C20D1E" w:rsidP="00DF53BB">
      <w:pPr>
        <w:pStyle w:val="NormalWeb"/>
        <w:spacing w:before="0" w:beforeAutospacing="0" w:after="0" w:afterAutospacing="0"/>
        <w:textAlignment w:val="baseline"/>
        <w:rPr>
          <w:rFonts w:asciiTheme="minorHAnsi" w:hAnsiTheme="minorHAnsi"/>
          <w:b/>
          <w:sz w:val="28"/>
          <w:szCs w:val="28"/>
        </w:rPr>
      </w:pPr>
      <w:r w:rsidRPr="008D536F">
        <w:rPr>
          <w:rFonts w:asciiTheme="minorHAnsi" w:hAnsiTheme="minorHAnsi"/>
          <w:b/>
          <w:sz w:val="28"/>
          <w:szCs w:val="28"/>
        </w:rPr>
        <w:lastRenderedPageBreak/>
        <w:t>Detailed content of the course:</w:t>
      </w:r>
    </w:p>
    <w:p w:rsidR="00C20D1E" w:rsidRDefault="00C20D1E" w:rsidP="00DF53BB">
      <w:pPr>
        <w:pStyle w:val="NormalWeb"/>
        <w:spacing w:before="0" w:beforeAutospacing="0" w:after="0" w:afterAutospacing="0"/>
        <w:textAlignment w:val="baseline"/>
        <w:rPr>
          <w:rFonts w:asciiTheme="minorHAnsi" w:hAnsiTheme="minorHAnsi"/>
          <w:sz w:val="28"/>
          <w:szCs w:val="28"/>
        </w:rPr>
      </w:pP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 xml:space="preserve">Chapter 1: </w:t>
      </w:r>
      <w:r w:rsidRPr="00C20D1E">
        <w:rPr>
          <w:rFonts w:ascii="Arial" w:eastAsiaTheme="minorEastAsia" w:hAnsi="Arial"/>
          <w:color w:val="000000" w:themeColor="text1"/>
          <w:kern w:val="24"/>
          <w:sz w:val="24"/>
          <w:szCs w:val="24"/>
          <w:u w:val="single"/>
        </w:rPr>
        <w:t>Review of classical thermodynamics and introduction to transport</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1.1 </w:t>
      </w:r>
      <w:r w:rsidRPr="00C20D1E">
        <w:rPr>
          <w:rFonts w:ascii="Arial" w:eastAsiaTheme="minorEastAsia" w:hAnsi="Arial"/>
          <w:color w:val="000000" w:themeColor="text1"/>
          <w:kern w:val="24"/>
          <w:sz w:val="24"/>
          <w:szCs w:val="24"/>
        </w:rPr>
        <w:tab/>
        <w:t>Irreversible versus reversible thermodynamics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1.2 </w:t>
      </w:r>
      <w:r w:rsidRPr="00C20D1E">
        <w:rPr>
          <w:rFonts w:ascii="Arial" w:eastAsiaTheme="minorEastAsia" w:hAnsi="Arial"/>
          <w:color w:val="000000" w:themeColor="text1"/>
          <w:kern w:val="24"/>
          <w:sz w:val="24"/>
          <w:szCs w:val="24"/>
        </w:rPr>
        <w:tab/>
        <w:t xml:space="preserve">Review of reversible thermodynamics: </w:t>
      </w:r>
    </w:p>
    <w:p w:rsidR="00C20D1E" w:rsidRPr="00C20D1E" w:rsidRDefault="00C20D1E" w:rsidP="00C20D1E">
      <w:pPr>
        <w:numPr>
          <w:ilvl w:val="0"/>
          <w:numId w:val="2"/>
        </w:numPr>
        <w:spacing w:after="0" w:line="240" w:lineRule="auto"/>
        <w:ind w:left="1166"/>
        <w:contextualSpacing/>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extensive vs intensive parameters</w:t>
      </w:r>
    </w:p>
    <w:p w:rsidR="00C20D1E" w:rsidRPr="00C20D1E" w:rsidRDefault="00C20D1E" w:rsidP="00C20D1E">
      <w:pPr>
        <w:numPr>
          <w:ilvl w:val="0"/>
          <w:numId w:val="2"/>
        </w:numPr>
        <w:spacing w:after="0" w:line="240" w:lineRule="auto"/>
        <w:ind w:left="1166"/>
        <w:contextualSpacing/>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the free energies, Legendre transforms</w:t>
      </w:r>
    </w:p>
    <w:p w:rsidR="00C20D1E" w:rsidRPr="00C20D1E" w:rsidRDefault="00C20D1E" w:rsidP="00C20D1E">
      <w:pPr>
        <w:numPr>
          <w:ilvl w:val="0"/>
          <w:numId w:val="2"/>
        </w:numPr>
        <w:spacing w:after="0" w:line="240" w:lineRule="auto"/>
        <w:ind w:left="1166"/>
        <w:contextualSpacing/>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relations: heat; mechanical, chemical, electrical, magnetic work</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1.3 </w:t>
      </w:r>
      <w:r w:rsidRPr="00C20D1E">
        <w:rPr>
          <w:rFonts w:ascii="Arial" w:eastAsiaTheme="minorEastAsia" w:hAnsi="Arial"/>
          <w:color w:val="000000" w:themeColor="text1"/>
          <w:kern w:val="24"/>
          <w:sz w:val="24"/>
          <w:szCs w:val="24"/>
        </w:rPr>
        <w:tab/>
        <w:t>Electrical transport, current/voltage relations</w:t>
      </w:r>
    </w:p>
    <w:p w:rsidR="00C20D1E" w:rsidRPr="00C20D1E" w:rsidRDefault="00C20D1E" w:rsidP="00C20D1E">
      <w:pPr>
        <w:numPr>
          <w:ilvl w:val="0"/>
          <w:numId w:val="3"/>
        </w:numPr>
        <w:spacing w:after="0" w:line="240" w:lineRule="auto"/>
        <w:ind w:left="1166"/>
        <w:contextualSpacing/>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Linear: Ohm’s law</w:t>
      </w:r>
    </w:p>
    <w:p w:rsidR="00C20D1E" w:rsidRPr="00C20D1E" w:rsidRDefault="00C20D1E" w:rsidP="00C20D1E">
      <w:pPr>
        <w:numPr>
          <w:ilvl w:val="0"/>
          <w:numId w:val="3"/>
        </w:numPr>
        <w:spacing w:after="0" w:line="240" w:lineRule="auto"/>
        <w:ind w:left="1166"/>
        <w:contextualSpacing/>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Types of transport: diffusive, ballistic, quantized</w:t>
      </w:r>
    </w:p>
    <w:p w:rsidR="00C20D1E" w:rsidRPr="00C20D1E" w:rsidRDefault="00C20D1E" w:rsidP="00C20D1E">
      <w:pPr>
        <w:numPr>
          <w:ilvl w:val="0"/>
          <w:numId w:val="3"/>
        </w:numPr>
        <w:spacing w:after="0" w:line="240" w:lineRule="auto"/>
        <w:ind w:left="1166"/>
        <w:contextualSpacing/>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Boltzmann versus Landauer-Büttiker formalisms</w:t>
      </w:r>
    </w:p>
    <w:p w:rsidR="00C20D1E" w:rsidRDefault="00C20D1E" w:rsidP="00C20D1E">
      <w:pPr>
        <w:numPr>
          <w:ilvl w:val="0"/>
          <w:numId w:val="3"/>
        </w:numPr>
        <w:spacing w:after="0" w:line="240" w:lineRule="auto"/>
        <w:ind w:left="1166"/>
        <w:contextualSpacing/>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Non-linear: drift/diffusion equations</w:t>
      </w:r>
    </w:p>
    <w:p w:rsidR="00C20D1E" w:rsidRDefault="00C20D1E" w:rsidP="00C20D1E">
      <w:pPr>
        <w:spacing w:after="0" w:line="240" w:lineRule="auto"/>
        <w:ind w:left="806"/>
        <w:contextualSpacing/>
        <w:textAlignment w:val="baseline"/>
        <w:rPr>
          <w:rFonts w:ascii="Times New Roman" w:eastAsia="Times New Roman" w:hAnsi="Times New Roman" w:cs="Times New Roman"/>
          <w:sz w:val="24"/>
          <w:szCs w:val="24"/>
        </w:rPr>
      </w:pPr>
    </w:p>
    <w:p w:rsidR="00C20D1E" w:rsidRDefault="00C20D1E" w:rsidP="00C20D1E">
      <w:pPr>
        <w:spacing w:after="0" w:line="240" w:lineRule="auto"/>
        <w:ind w:left="806"/>
        <w:contextualSpacing/>
        <w:textAlignment w:val="baseline"/>
        <w:rPr>
          <w:rFonts w:ascii="Times New Roman" w:eastAsia="Times New Roman" w:hAnsi="Times New Roman" w:cs="Times New Roman"/>
          <w:sz w:val="24"/>
          <w:szCs w:val="24"/>
        </w:rPr>
      </w:pPr>
    </w:p>
    <w:p w:rsidR="00C20D1E" w:rsidRPr="00C20D1E" w:rsidRDefault="00C20D1E" w:rsidP="008D536F">
      <w:pPr>
        <w:tabs>
          <w:tab w:val="left" w:pos="0"/>
        </w:tabs>
        <w:spacing w:after="0" w:line="240" w:lineRule="auto"/>
        <w:contextualSpacing/>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 xml:space="preserve">Chapter 2: </w:t>
      </w:r>
      <w:r w:rsidRPr="00C20D1E">
        <w:rPr>
          <w:rFonts w:ascii="Arial" w:eastAsiaTheme="minorEastAsia" w:hAnsi="Arial"/>
          <w:color w:val="000000" w:themeColor="text1"/>
          <w:kern w:val="24"/>
          <w:sz w:val="24"/>
          <w:szCs w:val="24"/>
          <w:u w:val="single"/>
        </w:rPr>
        <w:t>The Onsager relations</w:t>
      </w:r>
    </w:p>
    <w:p w:rsidR="00C20D1E" w:rsidRPr="00C20D1E" w:rsidRDefault="008D536F" w:rsidP="00C20D1E">
      <w:pPr>
        <w:spacing w:after="0" w:line="240" w:lineRule="auto"/>
        <w:textAlignment w:val="baseline"/>
        <w:rPr>
          <w:rFonts w:ascii="Times New Roman" w:eastAsia="Times New Roman" w:hAnsi="Times New Roman" w:cs="Times New Roman"/>
          <w:sz w:val="24"/>
          <w:szCs w:val="24"/>
        </w:rPr>
      </w:pPr>
      <w:r>
        <w:rPr>
          <w:rFonts w:ascii="Arial" w:eastAsiaTheme="minorEastAsia" w:hAnsi="Arial"/>
          <w:color w:val="000000" w:themeColor="text1"/>
          <w:kern w:val="24"/>
          <w:sz w:val="24"/>
          <w:szCs w:val="24"/>
        </w:rPr>
        <w:tab/>
      </w:r>
      <w:r w:rsidR="00C20D1E" w:rsidRPr="00C20D1E">
        <w:rPr>
          <w:rFonts w:ascii="Arial" w:eastAsiaTheme="minorEastAsia" w:hAnsi="Arial"/>
          <w:color w:val="000000" w:themeColor="text1"/>
          <w:kern w:val="24"/>
          <w:sz w:val="24"/>
          <w:szCs w:val="24"/>
        </w:rPr>
        <w:t>2.1</w:t>
      </w:r>
      <w:r w:rsidR="00C20D1E" w:rsidRPr="00C20D1E">
        <w:rPr>
          <w:rFonts w:ascii="Arial" w:eastAsiaTheme="minorEastAsia" w:hAnsi="Arial"/>
          <w:color w:val="000000" w:themeColor="text1"/>
          <w:kern w:val="24"/>
          <w:sz w:val="24"/>
          <w:szCs w:val="24"/>
        </w:rPr>
        <w:tab/>
        <w:t>Ohm’s, Fourier’s and Fick’s laws: linear relations between flux and force</w:t>
      </w:r>
    </w:p>
    <w:p w:rsidR="00C20D1E" w:rsidRPr="00C20D1E" w:rsidRDefault="008D536F" w:rsidP="00C20D1E">
      <w:pPr>
        <w:spacing w:after="0" w:line="240" w:lineRule="auto"/>
        <w:textAlignment w:val="baseline"/>
        <w:rPr>
          <w:rFonts w:ascii="Times New Roman" w:eastAsia="Times New Roman" w:hAnsi="Times New Roman" w:cs="Times New Roman"/>
          <w:sz w:val="24"/>
          <w:szCs w:val="24"/>
        </w:rPr>
      </w:pPr>
      <w:r>
        <w:rPr>
          <w:rFonts w:ascii="Arial" w:eastAsiaTheme="minorEastAsia" w:hAnsi="Arial"/>
          <w:color w:val="000000" w:themeColor="text1"/>
          <w:kern w:val="24"/>
          <w:sz w:val="24"/>
          <w:szCs w:val="24"/>
        </w:rPr>
        <w:tab/>
      </w:r>
      <w:r w:rsidR="00C20D1E" w:rsidRPr="00C20D1E">
        <w:rPr>
          <w:rFonts w:ascii="Arial" w:eastAsiaTheme="minorEastAsia" w:hAnsi="Arial"/>
          <w:color w:val="000000" w:themeColor="text1"/>
          <w:kern w:val="24"/>
          <w:sz w:val="24"/>
          <w:szCs w:val="24"/>
        </w:rPr>
        <w:t>2.2</w:t>
      </w:r>
      <w:r w:rsidR="00C20D1E" w:rsidRPr="00C20D1E">
        <w:rPr>
          <w:rFonts w:ascii="Arial" w:eastAsiaTheme="minorEastAsia" w:hAnsi="Arial"/>
          <w:color w:val="000000" w:themeColor="text1"/>
          <w:kern w:val="24"/>
          <w:sz w:val="24"/>
          <w:szCs w:val="24"/>
        </w:rPr>
        <w:tab/>
        <w:t>The Onsager formalism: generalized linear transport law, generalized fluxes and forces</w:t>
      </w:r>
    </w:p>
    <w:p w:rsidR="00C20D1E" w:rsidRPr="00C20D1E" w:rsidRDefault="008D536F" w:rsidP="00C20D1E">
      <w:pPr>
        <w:spacing w:after="0" w:line="240" w:lineRule="auto"/>
        <w:textAlignment w:val="baseline"/>
        <w:rPr>
          <w:rFonts w:ascii="Times New Roman" w:eastAsia="Times New Roman" w:hAnsi="Times New Roman" w:cs="Times New Roman"/>
          <w:sz w:val="24"/>
          <w:szCs w:val="24"/>
        </w:rPr>
      </w:pPr>
      <w:r>
        <w:rPr>
          <w:rFonts w:ascii="Arial" w:eastAsiaTheme="minorEastAsia" w:hAnsi="Arial"/>
          <w:color w:val="000000" w:themeColor="text1"/>
          <w:kern w:val="24"/>
          <w:sz w:val="24"/>
          <w:szCs w:val="24"/>
        </w:rPr>
        <w:tab/>
      </w:r>
      <w:r w:rsidR="00C20D1E" w:rsidRPr="00C20D1E">
        <w:rPr>
          <w:rFonts w:ascii="Arial" w:eastAsiaTheme="minorEastAsia" w:hAnsi="Arial"/>
          <w:color w:val="000000" w:themeColor="text1"/>
          <w:kern w:val="24"/>
          <w:sz w:val="24"/>
          <w:szCs w:val="24"/>
        </w:rPr>
        <w:t>2.3</w:t>
      </w:r>
      <w:r w:rsidR="00C20D1E" w:rsidRPr="00C20D1E">
        <w:rPr>
          <w:rFonts w:ascii="Arial" w:eastAsiaTheme="minorEastAsia" w:hAnsi="Arial"/>
          <w:color w:val="000000" w:themeColor="text1"/>
          <w:kern w:val="24"/>
          <w:sz w:val="24"/>
          <w:szCs w:val="24"/>
        </w:rPr>
        <w:tab/>
        <w:t>Dissipation, reversible and irreversible heat production</w:t>
      </w:r>
    </w:p>
    <w:p w:rsidR="00C20D1E" w:rsidRPr="00C20D1E" w:rsidRDefault="008D536F" w:rsidP="00C20D1E">
      <w:pPr>
        <w:spacing w:after="0" w:line="240" w:lineRule="auto"/>
        <w:textAlignment w:val="baseline"/>
        <w:rPr>
          <w:rFonts w:ascii="Times New Roman" w:eastAsia="Times New Roman" w:hAnsi="Times New Roman" w:cs="Times New Roman"/>
          <w:sz w:val="24"/>
          <w:szCs w:val="24"/>
        </w:rPr>
      </w:pPr>
      <w:r>
        <w:rPr>
          <w:rFonts w:ascii="Arial" w:eastAsiaTheme="minorEastAsia" w:hAnsi="Arial"/>
          <w:color w:val="000000" w:themeColor="text1"/>
          <w:kern w:val="24"/>
          <w:sz w:val="24"/>
          <w:szCs w:val="24"/>
        </w:rPr>
        <w:tab/>
      </w:r>
      <w:r w:rsidR="00C20D1E" w:rsidRPr="00C20D1E">
        <w:rPr>
          <w:rFonts w:ascii="Arial" w:eastAsiaTheme="minorEastAsia" w:hAnsi="Arial"/>
          <w:color w:val="000000" w:themeColor="text1"/>
          <w:kern w:val="24"/>
          <w:sz w:val="24"/>
          <w:szCs w:val="24"/>
        </w:rPr>
        <w:t>2.4</w:t>
      </w:r>
      <w:r w:rsidR="00C20D1E" w:rsidRPr="00C20D1E">
        <w:rPr>
          <w:rFonts w:ascii="Arial" w:eastAsiaTheme="minorEastAsia" w:hAnsi="Arial"/>
          <w:color w:val="000000" w:themeColor="text1"/>
          <w:kern w:val="24"/>
          <w:sz w:val="24"/>
          <w:szCs w:val="24"/>
        </w:rPr>
        <w:tab/>
        <w:t>Cross effects at zero external magnetic field</w:t>
      </w:r>
    </w:p>
    <w:p w:rsidR="00C20D1E" w:rsidRPr="00C20D1E" w:rsidRDefault="008D536F" w:rsidP="00C20D1E">
      <w:pPr>
        <w:spacing w:after="0" w:line="240" w:lineRule="auto"/>
        <w:textAlignment w:val="baseline"/>
        <w:rPr>
          <w:rFonts w:ascii="Times New Roman" w:eastAsia="Times New Roman" w:hAnsi="Times New Roman" w:cs="Times New Roman"/>
          <w:sz w:val="24"/>
          <w:szCs w:val="24"/>
        </w:rPr>
      </w:pPr>
      <w:r>
        <w:rPr>
          <w:rFonts w:ascii="Arial" w:eastAsiaTheme="minorEastAsia" w:hAnsi="Arial"/>
          <w:color w:val="000000" w:themeColor="text1"/>
          <w:kern w:val="24"/>
          <w:sz w:val="24"/>
          <w:szCs w:val="24"/>
        </w:rPr>
        <w:tab/>
      </w:r>
      <w:r w:rsidR="00C20D1E" w:rsidRPr="00C20D1E">
        <w:rPr>
          <w:rFonts w:ascii="Arial" w:eastAsiaTheme="minorEastAsia" w:hAnsi="Arial"/>
          <w:color w:val="000000" w:themeColor="text1"/>
          <w:kern w:val="24"/>
          <w:sz w:val="24"/>
          <w:szCs w:val="24"/>
        </w:rPr>
        <w:t>2.5</w:t>
      </w:r>
      <w:r w:rsidR="00C20D1E" w:rsidRPr="00C20D1E">
        <w:rPr>
          <w:rFonts w:ascii="Arial" w:eastAsiaTheme="minorEastAsia" w:hAnsi="Arial"/>
          <w:color w:val="000000" w:themeColor="text1"/>
          <w:kern w:val="24"/>
          <w:sz w:val="24"/>
          <w:szCs w:val="24"/>
        </w:rPr>
        <w:tab/>
        <w:t>The effects of an applied external magnetic field</w:t>
      </w:r>
    </w:p>
    <w:p w:rsidR="00C20D1E" w:rsidRPr="00C20D1E" w:rsidRDefault="00C20D1E" w:rsidP="00C20D1E">
      <w:pPr>
        <w:spacing w:after="0" w:line="240" w:lineRule="auto"/>
        <w:ind w:left="2160"/>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Magnetoresistance, Magnetothermal resistance.</w:t>
      </w:r>
    </w:p>
    <w:p w:rsidR="00C20D1E" w:rsidRPr="00C20D1E" w:rsidRDefault="00C20D1E" w:rsidP="00C20D1E">
      <w:pPr>
        <w:spacing w:after="0" w:line="240" w:lineRule="auto"/>
        <w:ind w:left="2160"/>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Electrical cross effects: Hall, Maggi-Righi-Leduc effects.</w:t>
      </w:r>
    </w:p>
    <w:p w:rsidR="00C20D1E" w:rsidRPr="00C20D1E" w:rsidRDefault="00C20D1E" w:rsidP="00C20D1E">
      <w:pPr>
        <w:spacing w:after="0" w:line="240" w:lineRule="auto"/>
        <w:ind w:left="2160"/>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Thermal cross effects, Magneto-Seebeck effect, isothermal versus adiabatic effects</w:t>
      </w:r>
    </w:p>
    <w:p w:rsidR="00C20D1E" w:rsidRPr="00C20D1E" w:rsidRDefault="00C20D1E" w:rsidP="00C20D1E">
      <w:pPr>
        <w:spacing w:after="0" w:line="240" w:lineRule="auto"/>
        <w:ind w:left="2160"/>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Double-cross effects: Nernst, Ettingshausen effects.</w:t>
      </w:r>
    </w:p>
    <w:p w:rsidR="00C20D1E" w:rsidRPr="00C20D1E" w:rsidRDefault="008D536F" w:rsidP="00C20D1E">
      <w:pPr>
        <w:spacing w:after="0" w:line="240" w:lineRule="auto"/>
        <w:textAlignment w:val="baseline"/>
        <w:rPr>
          <w:rFonts w:ascii="Times New Roman" w:eastAsia="Times New Roman" w:hAnsi="Times New Roman" w:cs="Times New Roman"/>
          <w:sz w:val="24"/>
          <w:szCs w:val="24"/>
        </w:rPr>
      </w:pPr>
      <w:r>
        <w:rPr>
          <w:rFonts w:ascii="Arial" w:eastAsiaTheme="minorEastAsia" w:hAnsi="Arial"/>
          <w:color w:val="000000" w:themeColor="text1"/>
          <w:kern w:val="24"/>
          <w:sz w:val="24"/>
          <w:szCs w:val="24"/>
        </w:rPr>
        <w:tab/>
      </w:r>
      <w:r w:rsidR="00C20D1E" w:rsidRPr="00C20D1E">
        <w:rPr>
          <w:rFonts w:ascii="Arial" w:eastAsiaTheme="minorEastAsia" w:hAnsi="Arial"/>
          <w:color w:val="000000" w:themeColor="text1"/>
          <w:kern w:val="24"/>
          <w:sz w:val="24"/>
          <w:szCs w:val="24"/>
        </w:rPr>
        <w:t>2.6</w:t>
      </w:r>
      <w:r w:rsidR="00C20D1E" w:rsidRPr="00C20D1E">
        <w:rPr>
          <w:rFonts w:ascii="Arial" w:eastAsiaTheme="minorEastAsia" w:hAnsi="Arial"/>
          <w:color w:val="000000" w:themeColor="text1"/>
          <w:kern w:val="24"/>
          <w:sz w:val="24"/>
          <w:szCs w:val="24"/>
        </w:rPr>
        <w:tab/>
        <w:t>The Onsager reciprocity relations</w:t>
      </w:r>
    </w:p>
    <w:p w:rsidR="00C20D1E" w:rsidRPr="00C20D1E" w:rsidRDefault="008D536F" w:rsidP="00C20D1E">
      <w:pPr>
        <w:spacing w:after="0" w:line="240" w:lineRule="auto"/>
        <w:textAlignment w:val="baseline"/>
        <w:rPr>
          <w:rFonts w:ascii="Times New Roman" w:eastAsia="Times New Roman" w:hAnsi="Times New Roman" w:cs="Times New Roman"/>
          <w:sz w:val="24"/>
          <w:szCs w:val="24"/>
        </w:rPr>
      </w:pPr>
      <w:r>
        <w:rPr>
          <w:rFonts w:ascii="Arial" w:eastAsiaTheme="minorEastAsia" w:hAnsi="Arial"/>
          <w:color w:val="000000" w:themeColor="text1"/>
          <w:kern w:val="24"/>
          <w:sz w:val="24"/>
          <w:szCs w:val="24"/>
        </w:rPr>
        <w:tab/>
      </w:r>
      <w:r w:rsidR="00C20D1E" w:rsidRPr="00C20D1E">
        <w:rPr>
          <w:rFonts w:ascii="Arial" w:eastAsiaTheme="minorEastAsia" w:hAnsi="Arial"/>
          <w:color w:val="000000" w:themeColor="text1"/>
          <w:kern w:val="24"/>
          <w:sz w:val="24"/>
          <w:szCs w:val="24"/>
        </w:rPr>
        <w:t>2.7</w:t>
      </w:r>
      <w:r w:rsidR="00C20D1E" w:rsidRPr="00C20D1E">
        <w:rPr>
          <w:rFonts w:ascii="Arial" w:eastAsiaTheme="minorEastAsia" w:hAnsi="Arial"/>
          <w:color w:val="000000" w:themeColor="text1"/>
          <w:kern w:val="24"/>
          <w:sz w:val="24"/>
          <w:szCs w:val="24"/>
        </w:rPr>
        <w:tab/>
        <w:t>Onsager vs crystallography, “Umkehr” effects</w:t>
      </w:r>
    </w:p>
    <w:p w:rsidR="00C20D1E" w:rsidRPr="00C20D1E" w:rsidRDefault="008D536F" w:rsidP="00C20D1E">
      <w:pPr>
        <w:spacing w:after="0" w:line="240" w:lineRule="auto"/>
        <w:textAlignment w:val="baseline"/>
        <w:rPr>
          <w:rFonts w:ascii="Times New Roman" w:eastAsia="Times New Roman" w:hAnsi="Times New Roman" w:cs="Times New Roman"/>
          <w:sz w:val="24"/>
          <w:szCs w:val="24"/>
        </w:rPr>
      </w:pPr>
      <w:r>
        <w:rPr>
          <w:rFonts w:ascii="Arial" w:eastAsiaTheme="minorEastAsia" w:hAnsi="Arial"/>
          <w:color w:val="000000" w:themeColor="text1"/>
          <w:kern w:val="24"/>
          <w:sz w:val="24"/>
          <w:szCs w:val="24"/>
        </w:rPr>
        <w:tab/>
      </w:r>
      <w:r w:rsidR="00C20D1E" w:rsidRPr="00C20D1E">
        <w:rPr>
          <w:rFonts w:ascii="Arial" w:eastAsiaTheme="minorEastAsia" w:hAnsi="Arial"/>
          <w:color w:val="000000" w:themeColor="text1"/>
          <w:kern w:val="24"/>
          <w:sz w:val="24"/>
          <w:szCs w:val="24"/>
        </w:rPr>
        <w:t>2.8</w:t>
      </w:r>
      <w:r w:rsidR="00C20D1E" w:rsidRPr="00C20D1E">
        <w:rPr>
          <w:rFonts w:ascii="Arial" w:eastAsiaTheme="minorEastAsia" w:hAnsi="Arial"/>
          <w:color w:val="000000" w:themeColor="text1"/>
          <w:kern w:val="24"/>
          <w:sz w:val="24"/>
          <w:szCs w:val="24"/>
        </w:rPr>
        <w:tab/>
        <w:t>Thermoelectricity</w:t>
      </w:r>
    </w:p>
    <w:p w:rsidR="008D536F" w:rsidRDefault="008D536F" w:rsidP="00C20D1E">
      <w:pPr>
        <w:spacing w:after="0" w:line="240" w:lineRule="auto"/>
        <w:textAlignment w:val="baseline"/>
        <w:rPr>
          <w:rFonts w:ascii="Arial" w:eastAsiaTheme="minorEastAsia" w:hAnsi="Arial"/>
          <w:color w:val="000000" w:themeColor="text1"/>
          <w:kern w:val="24"/>
          <w:sz w:val="24"/>
          <w:szCs w:val="24"/>
        </w:rPr>
      </w:pP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 xml:space="preserve">Chapter 3: </w:t>
      </w:r>
      <w:r w:rsidRPr="00C20D1E">
        <w:rPr>
          <w:rFonts w:ascii="Arial" w:eastAsiaTheme="minorEastAsia" w:hAnsi="Arial"/>
          <w:color w:val="000000" w:themeColor="text1"/>
          <w:kern w:val="24"/>
          <w:sz w:val="24"/>
          <w:szCs w:val="24"/>
          <w:u w:val="single"/>
        </w:rPr>
        <w:t>Diffusive electron transport in crystalline solids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3.1 </w:t>
      </w:r>
      <w:r w:rsidRPr="00C20D1E">
        <w:rPr>
          <w:rFonts w:ascii="Arial" w:eastAsiaTheme="minorEastAsia" w:hAnsi="Arial"/>
          <w:color w:val="000000" w:themeColor="text1"/>
          <w:kern w:val="24"/>
          <w:sz w:val="24"/>
          <w:szCs w:val="24"/>
        </w:rPr>
        <w:tab/>
        <w:t>The Boltzmann equation: how a temperature gradient becomes a force.</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3.2 </w:t>
      </w:r>
      <w:r w:rsidRPr="00C20D1E">
        <w:rPr>
          <w:rFonts w:ascii="Arial" w:eastAsiaTheme="minorEastAsia" w:hAnsi="Arial"/>
          <w:color w:val="000000" w:themeColor="text1"/>
          <w:kern w:val="24"/>
          <w:sz w:val="24"/>
          <w:szCs w:val="24"/>
        </w:rPr>
        <w:tab/>
        <w:t>Density of states in 1,2,3 dimensions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3.3 </w:t>
      </w:r>
      <w:r w:rsidRPr="00C20D1E">
        <w:rPr>
          <w:rFonts w:ascii="Arial" w:eastAsiaTheme="minorEastAsia" w:hAnsi="Arial"/>
          <w:color w:val="000000" w:themeColor="text1"/>
          <w:kern w:val="24"/>
          <w:sz w:val="24"/>
          <w:szCs w:val="24"/>
        </w:rPr>
        <w:tab/>
        <w:t>The transport integrals, no magnetic field, one-carrier systems (Bloch-Grüneisen; semiconductors)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3.4 </w:t>
      </w:r>
      <w:r w:rsidRPr="00C20D1E">
        <w:rPr>
          <w:rFonts w:ascii="Arial" w:eastAsiaTheme="minorEastAsia" w:hAnsi="Arial"/>
          <w:color w:val="000000" w:themeColor="text1"/>
          <w:kern w:val="24"/>
          <w:sz w:val="24"/>
          <w:szCs w:val="24"/>
        </w:rPr>
        <w:tab/>
        <w:t>Galvanomagnetic and Thermomagnetic transport coefficients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3.5</w:t>
      </w:r>
      <w:r w:rsidRPr="00C20D1E">
        <w:rPr>
          <w:rFonts w:ascii="Arial" w:eastAsiaTheme="minorEastAsia" w:hAnsi="Arial"/>
          <w:color w:val="000000" w:themeColor="text1"/>
          <w:kern w:val="24"/>
          <w:sz w:val="24"/>
          <w:szCs w:val="24"/>
        </w:rPr>
        <w:tab/>
        <w:t>The “method of the four coefficients”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3.6</w:t>
      </w:r>
      <w:r w:rsidRPr="00C20D1E">
        <w:rPr>
          <w:rFonts w:ascii="Arial" w:eastAsiaTheme="minorEastAsia" w:hAnsi="Arial"/>
          <w:color w:val="000000" w:themeColor="text1"/>
          <w:kern w:val="24"/>
          <w:sz w:val="24"/>
          <w:szCs w:val="24"/>
        </w:rPr>
        <w:tab/>
        <w:t>Multicarrier transport</w:t>
      </w:r>
    </w:p>
    <w:p w:rsidR="008D536F" w:rsidRDefault="008D536F" w:rsidP="00C20D1E">
      <w:pPr>
        <w:spacing w:after="0" w:line="240" w:lineRule="auto"/>
        <w:textAlignment w:val="baseline"/>
        <w:rPr>
          <w:rFonts w:ascii="Arial" w:eastAsiaTheme="minorEastAsia" w:hAnsi="Arial"/>
          <w:color w:val="000000" w:themeColor="text1"/>
          <w:kern w:val="24"/>
          <w:sz w:val="24"/>
          <w:szCs w:val="24"/>
        </w:rPr>
      </w:pP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lastRenderedPageBreak/>
        <w:t xml:space="preserve">Chapter 4: </w:t>
      </w:r>
      <w:r w:rsidRPr="00C20D1E">
        <w:rPr>
          <w:rFonts w:ascii="Arial" w:eastAsiaTheme="minorEastAsia" w:hAnsi="Arial"/>
          <w:color w:val="000000" w:themeColor="text1"/>
          <w:kern w:val="24"/>
          <w:sz w:val="24"/>
          <w:szCs w:val="24"/>
          <w:u w:val="single"/>
        </w:rPr>
        <w:t>Corrections to electron transport</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4.1</w:t>
      </w:r>
      <w:r w:rsidRPr="00C20D1E">
        <w:rPr>
          <w:rFonts w:ascii="Arial" w:eastAsiaTheme="minorEastAsia" w:hAnsi="Arial"/>
          <w:color w:val="000000" w:themeColor="text1"/>
          <w:kern w:val="24"/>
          <w:sz w:val="24"/>
          <w:szCs w:val="24"/>
        </w:rPr>
        <w:tab/>
        <w:t>Landau levels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4.2 </w:t>
      </w:r>
      <w:r w:rsidRPr="00C20D1E">
        <w:rPr>
          <w:rFonts w:ascii="Arial" w:eastAsiaTheme="minorEastAsia" w:hAnsi="Arial"/>
          <w:color w:val="000000" w:themeColor="text1"/>
          <w:kern w:val="24"/>
          <w:sz w:val="24"/>
          <w:szCs w:val="24"/>
        </w:rPr>
        <w:tab/>
        <w:t>Size-quantization</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4.3</w:t>
      </w:r>
      <w:r w:rsidRPr="00C20D1E">
        <w:rPr>
          <w:rFonts w:ascii="Arial" w:eastAsiaTheme="minorEastAsia" w:hAnsi="Arial"/>
          <w:color w:val="000000" w:themeColor="text1"/>
          <w:kern w:val="24"/>
          <w:sz w:val="24"/>
          <w:szCs w:val="24"/>
        </w:rPr>
        <w:tab/>
        <w:t>Weak localization</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4.4</w:t>
      </w:r>
      <w:r w:rsidRPr="00C20D1E">
        <w:rPr>
          <w:rFonts w:ascii="Arial" w:eastAsiaTheme="minorEastAsia" w:hAnsi="Arial"/>
          <w:color w:val="000000" w:themeColor="text1"/>
          <w:kern w:val="24"/>
          <w:sz w:val="24"/>
          <w:szCs w:val="24"/>
        </w:rPr>
        <w:tab/>
        <w:t>The Ioffe-Regel rule; generalized conductivity with the density of states only defined as function of energy</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4.5 </w:t>
      </w:r>
      <w:r w:rsidRPr="00C20D1E">
        <w:rPr>
          <w:rFonts w:ascii="Arial" w:eastAsiaTheme="minorEastAsia" w:hAnsi="Arial"/>
          <w:color w:val="000000" w:themeColor="text1"/>
          <w:kern w:val="24"/>
          <w:sz w:val="24"/>
          <w:szCs w:val="24"/>
        </w:rPr>
        <w:tab/>
        <w:t>The Mott relation and its derivatives, the Heikes formula</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 </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 xml:space="preserve">Chapter 5: </w:t>
      </w:r>
      <w:r w:rsidRPr="00C20D1E">
        <w:rPr>
          <w:rFonts w:ascii="Arial" w:eastAsiaTheme="minorEastAsia" w:hAnsi="Arial"/>
          <w:color w:val="000000" w:themeColor="text1"/>
          <w:kern w:val="24"/>
          <w:sz w:val="24"/>
          <w:szCs w:val="24"/>
          <w:u w:val="single"/>
        </w:rPr>
        <w:t>Diffusive phonon transport in crystalline solids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5.1</w:t>
      </w:r>
      <w:r w:rsidRPr="00C20D1E">
        <w:rPr>
          <w:rFonts w:ascii="Arial" w:eastAsiaTheme="minorEastAsia" w:hAnsi="Arial"/>
          <w:color w:val="000000" w:themeColor="text1"/>
          <w:kern w:val="24"/>
          <w:sz w:val="24"/>
          <w:szCs w:val="24"/>
        </w:rPr>
        <w:tab/>
        <w:t>Phonons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5.2 </w:t>
      </w:r>
      <w:r w:rsidRPr="00C20D1E">
        <w:rPr>
          <w:rFonts w:ascii="Arial" w:eastAsiaTheme="minorEastAsia" w:hAnsi="Arial"/>
          <w:color w:val="000000" w:themeColor="text1"/>
          <w:kern w:val="24"/>
          <w:sz w:val="24"/>
          <w:szCs w:val="24"/>
        </w:rPr>
        <w:tab/>
        <w:t>The thermal conductivity integral</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5.3 </w:t>
      </w:r>
      <w:r w:rsidRPr="00C20D1E">
        <w:rPr>
          <w:rFonts w:ascii="Arial" w:eastAsiaTheme="minorEastAsia" w:hAnsi="Arial"/>
          <w:color w:val="000000" w:themeColor="text1"/>
          <w:kern w:val="24"/>
          <w:sz w:val="24"/>
          <w:szCs w:val="24"/>
        </w:rPr>
        <w:tab/>
        <w:t>Intrinsic scattering, phonon-phonon interactions, “Normal” and “Umklapp” processes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5.4 </w:t>
      </w:r>
      <w:r w:rsidRPr="00C20D1E">
        <w:rPr>
          <w:rFonts w:ascii="Arial" w:eastAsiaTheme="minorEastAsia" w:hAnsi="Arial"/>
          <w:color w:val="000000" w:themeColor="text1"/>
          <w:kern w:val="24"/>
          <w:sz w:val="24"/>
          <w:szCs w:val="24"/>
        </w:rPr>
        <w:tab/>
        <w:t>Extrinsic scattering</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5.5</w:t>
      </w:r>
      <w:r w:rsidRPr="00C20D1E">
        <w:rPr>
          <w:rFonts w:ascii="Arial" w:eastAsiaTheme="minorEastAsia" w:hAnsi="Arial"/>
          <w:color w:val="000000" w:themeColor="text1"/>
          <w:kern w:val="24"/>
          <w:sz w:val="24"/>
          <w:szCs w:val="24"/>
        </w:rPr>
        <w:tab/>
        <w:t>The Callaway model</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5.6 </w:t>
      </w:r>
      <w:r w:rsidRPr="00C20D1E">
        <w:rPr>
          <w:rFonts w:ascii="Arial" w:eastAsiaTheme="minorEastAsia" w:hAnsi="Arial"/>
          <w:color w:val="000000" w:themeColor="text1"/>
          <w:kern w:val="24"/>
          <w:sz w:val="24"/>
          <w:szCs w:val="24"/>
        </w:rPr>
        <w:tab/>
        <w:t>The spectral thermal conductivity</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 </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 xml:space="preserve">Chapter 6: </w:t>
      </w:r>
      <w:r w:rsidRPr="00C20D1E">
        <w:rPr>
          <w:rFonts w:ascii="Arial" w:eastAsiaTheme="minorEastAsia" w:hAnsi="Arial"/>
          <w:color w:val="000000" w:themeColor="text1"/>
          <w:kern w:val="24"/>
          <w:sz w:val="24"/>
          <w:szCs w:val="24"/>
          <w:u w:val="single"/>
        </w:rPr>
        <w:t>Corrections to phonon transport</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6.1</w:t>
      </w:r>
      <w:r w:rsidRPr="00C20D1E">
        <w:rPr>
          <w:rFonts w:ascii="Arial" w:eastAsiaTheme="minorEastAsia" w:hAnsi="Arial"/>
          <w:color w:val="000000" w:themeColor="text1"/>
          <w:kern w:val="24"/>
          <w:sz w:val="24"/>
          <w:szCs w:val="24"/>
        </w:rPr>
        <w:tab/>
        <w:t>The Slack-Cahill rule (the Ioffe-Regel rule for phonons)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6.2</w:t>
      </w:r>
      <w:r w:rsidRPr="00C20D1E">
        <w:rPr>
          <w:rFonts w:ascii="Arial" w:eastAsiaTheme="minorEastAsia" w:hAnsi="Arial"/>
          <w:color w:val="000000" w:themeColor="text1"/>
          <w:kern w:val="24"/>
          <w:sz w:val="24"/>
          <w:szCs w:val="24"/>
        </w:rPr>
        <w:tab/>
        <w:t>“Lattice” thermal conductivity in amorphous solids: Anderson</w:t>
      </w:r>
    </w:p>
    <w:p w:rsidR="008D536F" w:rsidRDefault="008D536F" w:rsidP="00C20D1E">
      <w:pPr>
        <w:spacing w:after="0" w:line="240" w:lineRule="auto"/>
        <w:textAlignment w:val="baseline"/>
        <w:rPr>
          <w:rFonts w:ascii="Arial" w:eastAsiaTheme="minorEastAsia" w:hAnsi="Arial"/>
          <w:color w:val="000000" w:themeColor="text1"/>
          <w:kern w:val="24"/>
          <w:sz w:val="24"/>
          <w:szCs w:val="24"/>
        </w:rPr>
      </w:pP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 xml:space="preserve">Chapter 7: </w:t>
      </w:r>
      <w:r w:rsidRPr="00C20D1E">
        <w:rPr>
          <w:rFonts w:ascii="Arial" w:eastAsiaTheme="minorEastAsia" w:hAnsi="Arial"/>
          <w:color w:val="000000" w:themeColor="text1"/>
          <w:kern w:val="24"/>
          <w:sz w:val="24"/>
          <w:szCs w:val="24"/>
          <w:u w:val="single"/>
        </w:rPr>
        <w:t>Magnons and magnon thermal conductivity</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7.1 </w:t>
      </w:r>
      <w:r w:rsidRPr="00C20D1E">
        <w:rPr>
          <w:rFonts w:ascii="Arial" w:eastAsiaTheme="minorEastAsia" w:hAnsi="Arial"/>
          <w:color w:val="000000" w:themeColor="text1"/>
          <w:kern w:val="24"/>
          <w:sz w:val="24"/>
          <w:szCs w:val="24"/>
        </w:rPr>
        <w:tab/>
        <w:t>Introduction to thermodynamics of magnetism</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7.2</w:t>
      </w:r>
      <w:r w:rsidRPr="00C20D1E">
        <w:rPr>
          <w:rFonts w:ascii="Arial" w:eastAsiaTheme="minorEastAsia" w:hAnsi="Arial"/>
          <w:color w:val="000000" w:themeColor="text1"/>
          <w:kern w:val="24"/>
          <w:sz w:val="24"/>
          <w:szCs w:val="24"/>
        </w:rPr>
        <w:tab/>
        <w:t>Spin waves</w:t>
      </w:r>
    </w:p>
    <w:p w:rsidR="0092736F" w:rsidRDefault="00C20D1E" w:rsidP="00C20D1E">
      <w:pPr>
        <w:spacing w:after="0" w:line="240" w:lineRule="auto"/>
        <w:textAlignment w:val="baseline"/>
        <w:rPr>
          <w:rFonts w:ascii="Arial" w:eastAsiaTheme="minorEastAsia" w:hAnsi="Arial"/>
          <w:color w:val="000000" w:themeColor="text1"/>
          <w:kern w:val="24"/>
          <w:sz w:val="24"/>
          <w:szCs w:val="24"/>
        </w:rPr>
      </w:pPr>
      <w:r w:rsidRPr="00C20D1E">
        <w:rPr>
          <w:rFonts w:ascii="Arial" w:eastAsiaTheme="minorEastAsia" w:hAnsi="Arial"/>
          <w:color w:val="000000" w:themeColor="text1"/>
          <w:kern w:val="24"/>
          <w:sz w:val="24"/>
          <w:szCs w:val="24"/>
        </w:rPr>
        <w:tab/>
        <w:t xml:space="preserve">7.3 </w:t>
      </w:r>
      <w:r w:rsidRPr="00C20D1E">
        <w:rPr>
          <w:rFonts w:ascii="Arial" w:eastAsiaTheme="minorEastAsia" w:hAnsi="Arial"/>
          <w:color w:val="000000" w:themeColor="text1"/>
          <w:kern w:val="24"/>
          <w:sz w:val="24"/>
          <w:szCs w:val="24"/>
        </w:rPr>
        <w:tab/>
        <w:t>Thermal spin pumping</w:t>
      </w:r>
    </w:p>
    <w:p w:rsidR="00C20D1E" w:rsidRPr="00C20D1E" w:rsidRDefault="0092736F" w:rsidP="00C20D1E">
      <w:pPr>
        <w:spacing w:after="0" w:line="240" w:lineRule="auto"/>
        <w:textAlignment w:val="baseline"/>
        <w:rPr>
          <w:rFonts w:ascii="Times New Roman" w:eastAsia="Times New Roman" w:hAnsi="Times New Roman" w:cs="Times New Roman"/>
          <w:sz w:val="24"/>
          <w:szCs w:val="24"/>
        </w:rPr>
      </w:pPr>
      <w:r>
        <w:rPr>
          <w:rFonts w:ascii="Arial" w:eastAsiaTheme="minorEastAsia" w:hAnsi="Arial"/>
          <w:color w:val="000000" w:themeColor="text1"/>
          <w:kern w:val="24"/>
          <w:sz w:val="24"/>
          <w:szCs w:val="24"/>
        </w:rPr>
        <w:tab/>
        <w:t xml:space="preserve">7.4 </w:t>
      </w:r>
      <w:r>
        <w:rPr>
          <w:rFonts w:ascii="Arial" w:eastAsiaTheme="minorEastAsia" w:hAnsi="Arial"/>
          <w:color w:val="000000" w:themeColor="text1"/>
          <w:kern w:val="24"/>
          <w:sz w:val="24"/>
          <w:szCs w:val="24"/>
        </w:rPr>
        <w:tab/>
        <w:t>Crossing interfaces</w:t>
      </w:r>
      <w:r w:rsidR="00C20D1E" w:rsidRPr="00C20D1E">
        <w:rPr>
          <w:rFonts w:ascii="Arial" w:eastAsiaTheme="minorEastAsia" w:hAnsi="Arial"/>
          <w:color w:val="000000" w:themeColor="text1"/>
          <w:kern w:val="24"/>
          <w:sz w:val="24"/>
          <w:szCs w:val="24"/>
        </w:rPr>
        <w:t xml:space="preserve"> </w:t>
      </w:r>
    </w:p>
    <w:p w:rsidR="00C20D1E" w:rsidRPr="00C20D1E" w:rsidRDefault="0092736F" w:rsidP="00C20D1E">
      <w:pPr>
        <w:spacing w:after="0" w:line="240" w:lineRule="auto"/>
        <w:textAlignment w:val="baseline"/>
        <w:rPr>
          <w:rFonts w:ascii="Times New Roman" w:eastAsia="Times New Roman" w:hAnsi="Times New Roman" w:cs="Times New Roman"/>
          <w:sz w:val="24"/>
          <w:szCs w:val="24"/>
        </w:rPr>
      </w:pPr>
      <w:r>
        <w:rPr>
          <w:rFonts w:ascii="Arial" w:eastAsiaTheme="minorEastAsia" w:hAnsi="Arial"/>
          <w:color w:val="000000" w:themeColor="text1"/>
          <w:kern w:val="24"/>
          <w:sz w:val="24"/>
          <w:szCs w:val="24"/>
        </w:rPr>
        <w:tab/>
        <w:t>7.5</w:t>
      </w:r>
      <w:r w:rsidR="00C20D1E" w:rsidRPr="00C20D1E">
        <w:rPr>
          <w:rFonts w:ascii="Arial" w:eastAsiaTheme="minorEastAsia" w:hAnsi="Arial"/>
          <w:color w:val="000000" w:themeColor="text1"/>
          <w:kern w:val="24"/>
          <w:sz w:val="24"/>
          <w:szCs w:val="24"/>
        </w:rPr>
        <w:tab/>
        <w:t>Spin Onsager relations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 </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 xml:space="preserve">Chapter 8: </w:t>
      </w:r>
      <w:r w:rsidRPr="00C20D1E">
        <w:rPr>
          <w:rFonts w:ascii="Arial" w:eastAsiaTheme="minorEastAsia" w:hAnsi="Arial"/>
          <w:color w:val="000000" w:themeColor="text1"/>
          <w:kern w:val="24"/>
          <w:sz w:val="24"/>
          <w:szCs w:val="24"/>
        </w:rPr>
        <w:softHyphen/>
      </w:r>
      <w:r w:rsidRPr="00C20D1E">
        <w:rPr>
          <w:rFonts w:ascii="Arial" w:eastAsiaTheme="minorEastAsia" w:hAnsi="Arial"/>
          <w:color w:val="000000" w:themeColor="text1"/>
          <w:kern w:val="24"/>
          <w:sz w:val="24"/>
          <w:szCs w:val="24"/>
          <w:u w:val="single"/>
        </w:rPr>
        <w:t>Interactions and mixed effects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8.1</w:t>
      </w:r>
      <w:r w:rsidRPr="00C20D1E">
        <w:rPr>
          <w:rFonts w:ascii="Arial" w:eastAsiaTheme="minorEastAsia" w:hAnsi="Arial"/>
          <w:color w:val="000000" w:themeColor="text1"/>
          <w:kern w:val="24"/>
          <w:sz w:val="24"/>
          <w:szCs w:val="24"/>
        </w:rPr>
        <w:tab/>
        <w:t>Phonon-electron interactions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8.2 </w:t>
      </w:r>
      <w:r w:rsidRPr="00C20D1E">
        <w:rPr>
          <w:rFonts w:ascii="Arial" w:eastAsiaTheme="minorEastAsia" w:hAnsi="Arial"/>
          <w:color w:val="000000" w:themeColor="text1"/>
          <w:kern w:val="24"/>
          <w:sz w:val="24"/>
          <w:szCs w:val="24"/>
        </w:rPr>
        <w:tab/>
        <w:t>Phonon-electron drag</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8.3</w:t>
      </w:r>
      <w:r w:rsidRPr="00C20D1E">
        <w:rPr>
          <w:rFonts w:ascii="Arial" w:eastAsiaTheme="minorEastAsia" w:hAnsi="Arial"/>
          <w:color w:val="000000" w:themeColor="text1"/>
          <w:kern w:val="24"/>
          <w:sz w:val="24"/>
          <w:szCs w:val="24"/>
        </w:rPr>
        <w:tab/>
        <w:t xml:space="preserve">Phonon-magnon interactions </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8.4</w:t>
      </w:r>
      <w:r w:rsidRPr="00C20D1E">
        <w:rPr>
          <w:rFonts w:ascii="Arial" w:eastAsiaTheme="minorEastAsia" w:hAnsi="Arial"/>
          <w:color w:val="000000" w:themeColor="text1"/>
          <w:kern w:val="24"/>
          <w:sz w:val="24"/>
          <w:szCs w:val="24"/>
        </w:rPr>
        <w:tab/>
        <w:t>Phonon-magnon drag</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8.5</w:t>
      </w:r>
      <w:r w:rsidRPr="00C20D1E">
        <w:rPr>
          <w:rFonts w:ascii="Arial" w:eastAsiaTheme="minorEastAsia" w:hAnsi="Arial"/>
          <w:color w:val="000000" w:themeColor="text1"/>
          <w:kern w:val="24"/>
          <w:sz w:val="24"/>
          <w:szCs w:val="24"/>
        </w:rPr>
        <w:tab/>
        <w:t>The spin-Seebeck effect, ferromagnets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8.6</w:t>
      </w:r>
      <w:r w:rsidRPr="00C20D1E">
        <w:rPr>
          <w:rFonts w:ascii="Arial" w:eastAsiaTheme="minorEastAsia" w:hAnsi="Arial"/>
          <w:color w:val="000000" w:themeColor="text1"/>
          <w:kern w:val="24"/>
          <w:sz w:val="24"/>
          <w:szCs w:val="24"/>
        </w:rPr>
        <w:tab/>
        <w:t>The spin-Seebeck effect, spin-polarized non-magnetic systems</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 </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 xml:space="preserve">Chapter 9: </w:t>
      </w:r>
      <w:r w:rsidRPr="00C20D1E">
        <w:rPr>
          <w:rFonts w:ascii="Arial" w:eastAsiaTheme="minorEastAsia" w:hAnsi="Arial"/>
          <w:color w:val="000000" w:themeColor="text1"/>
          <w:kern w:val="24"/>
          <w:sz w:val="24"/>
          <w:szCs w:val="24"/>
          <w:u w:val="single"/>
        </w:rPr>
        <w:t>Applications</w:t>
      </w:r>
      <w:r w:rsidRPr="00C20D1E">
        <w:rPr>
          <w:rFonts w:ascii="Arial" w:eastAsiaTheme="minorEastAsia" w:hAnsi="Arial"/>
          <w:color w:val="000000" w:themeColor="text1"/>
          <w:kern w:val="24"/>
          <w:sz w:val="24"/>
          <w:szCs w:val="24"/>
        </w:rPr>
        <w:t xml:space="preserve"> </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9.1 </w:t>
      </w:r>
      <w:r w:rsidRPr="00C20D1E">
        <w:rPr>
          <w:rFonts w:ascii="Arial" w:eastAsiaTheme="minorEastAsia" w:hAnsi="Arial"/>
          <w:color w:val="000000" w:themeColor="text1"/>
          <w:kern w:val="24"/>
          <w:sz w:val="24"/>
          <w:szCs w:val="24"/>
        </w:rPr>
        <w:tab/>
        <w:t>Thermoelectric heat engines, the thermoelectric figure of merit zT</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9.2 </w:t>
      </w:r>
      <w:r w:rsidRPr="00C20D1E">
        <w:rPr>
          <w:rFonts w:ascii="Arial" w:eastAsiaTheme="minorEastAsia" w:hAnsi="Arial"/>
          <w:color w:val="000000" w:themeColor="text1"/>
          <w:kern w:val="24"/>
          <w:sz w:val="24"/>
          <w:szCs w:val="24"/>
        </w:rPr>
        <w:tab/>
        <w:t>Thermoelectric materials optimization</w:t>
      </w:r>
    </w:p>
    <w:p w:rsidR="00C20D1E" w:rsidRPr="00C20D1E" w:rsidRDefault="00C20D1E" w:rsidP="00C20D1E">
      <w:pPr>
        <w:spacing w:after="0" w:line="240" w:lineRule="auto"/>
        <w:textAlignment w:val="baseline"/>
        <w:rPr>
          <w:rFonts w:ascii="Times New Roman" w:eastAsia="Times New Roman" w:hAnsi="Times New Roman" w:cs="Times New Roman"/>
          <w:sz w:val="24"/>
          <w:szCs w:val="24"/>
        </w:rPr>
      </w:pPr>
      <w:r w:rsidRPr="00C20D1E">
        <w:rPr>
          <w:rFonts w:ascii="Arial" w:eastAsiaTheme="minorEastAsia" w:hAnsi="Arial"/>
          <w:color w:val="000000" w:themeColor="text1"/>
          <w:kern w:val="24"/>
          <w:sz w:val="24"/>
          <w:szCs w:val="24"/>
        </w:rPr>
        <w:tab/>
        <w:t xml:space="preserve">9.3 </w:t>
      </w:r>
      <w:r w:rsidRPr="00C20D1E">
        <w:rPr>
          <w:rFonts w:ascii="Arial" w:eastAsiaTheme="minorEastAsia" w:hAnsi="Arial"/>
          <w:color w:val="000000" w:themeColor="text1"/>
          <w:kern w:val="24"/>
          <w:sz w:val="24"/>
          <w:szCs w:val="24"/>
        </w:rPr>
        <w:tab/>
        <w:t>Prospects for spin-thermal engines</w:t>
      </w:r>
    </w:p>
    <w:p w:rsidR="00C20D1E" w:rsidRPr="00C20D1E" w:rsidRDefault="00C20D1E" w:rsidP="00DF53BB">
      <w:pPr>
        <w:pStyle w:val="NormalWeb"/>
        <w:spacing w:before="0" w:beforeAutospacing="0" w:after="0" w:afterAutospacing="0"/>
        <w:textAlignment w:val="baseline"/>
        <w:rPr>
          <w:rFonts w:asciiTheme="minorHAnsi" w:hAnsiTheme="minorHAnsi"/>
          <w:sz w:val="28"/>
          <w:szCs w:val="28"/>
        </w:rPr>
      </w:pPr>
    </w:p>
    <w:p w:rsidR="008D536F" w:rsidRDefault="008D536F">
      <w:pPr>
        <w:rPr>
          <w:rFonts w:eastAsiaTheme="majorEastAsia" w:cstheme="majorBidi"/>
          <w:bCs/>
          <w:iCs/>
          <w:sz w:val="28"/>
          <w:szCs w:val="28"/>
        </w:rPr>
      </w:pPr>
      <w:r>
        <w:rPr>
          <w:rFonts w:eastAsiaTheme="majorEastAsia" w:cstheme="majorBidi"/>
          <w:bCs/>
          <w:iCs/>
          <w:sz w:val="28"/>
          <w:szCs w:val="28"/>
        </w:rPr>
        <w:lastRenderedPageBreak/>
        <w:br w:type="page"/>
      </w:r>
    </w:p>
    <w:p w:rsidR="0012748A" w:rsidRDefault="008D536F" w:rsidP="00B240EF">
      <w:pPr>
        <w:rPr>
          <w:b/>
          <w:sz w:val="28"/>
          <w:szCs w:val="28"/>
        </w:rPr>
      </w:pPr>
      <w:r w:rsidRPr="008D536F">
        <w:rPr>
          <w:b/>
          <w:sz w:val="28"/>
          <w:szCs w:val="28"/>
        </w:rPr>
        <w:lastRenderedPageBreak/>
        <w:t>Schedule of the course:</w:t>
      </w:r>
    </w:p>
    <w:p w:rsidR="008D536F" w:rsidRPr="00FB6059" w:rsidRDefault="008D536F" w:rsidP="008D536F">
      <w:pPr>
        <w:spacing w:after="0" w:line="240" w:lineRule="auto"/>
        <w:textAlignment w:val="baseline"/>
        <w:rPr>
          <w:rFonts w:ascii="Times New Roman" w:eastAsia="Times New Roman" w:hAnsi="Times New Roman" w:cs="Times New Roman"/>
          <w:sz w:val="24"/>
          <w:szCs w:val="24"/>
        </w:rPr>
      </w:pPr>
      <w:r w:rsidRPr="00FB6059">
        <w:rPr>
          <w:rFonts w:ascii="Arial" w:eastAsiaTheme="minorEastAsia" w:hAnsi="Arial"/>
          <w:color w:val="000000" w:themeColor="text1"/>
          <w:kern w:val="24"/>
          <w:sz w:val="24"/>
          <w:szCs w:val="24"/>
        </w:rPr>
        <w:t>Lecture 1: 1.1-1.2</w:t>
      </w:r>
    </w:p>
    <w:p w:rsidR="008D536F" w:rsidRPr="008D536F" w:rsidRDefault="008D536F" w:rsidP="008D536F">
      <w:pPr>
        <w:spacing w:after="0" w:line="240" w:lineRule="auto"/>
        <w:textAlignment w:val="baseline"/>
        <w:rPr>
          <w:rFonts w:ascii="Times New Roman" w:eastAsia="Times New Roman" w:hAnsi="Times New Roman" w:cs="Times New Roman"/>
          <w:sz w:val="24"/>
          <w:szCs w:val="24"/>
          <w:lang w:val="fr-BE"/>
        </w:rPr>
      </w:pPr>
      <w:r w:rsidRPr="008D536F">
        <w:rPr>
          <w:rFonts w:ascii="Arial" w:eastAsiaTheme="minorEastAsia" w:hAnsi="Arial"/>
          <w:color w:val="000000" w:themeColor="text1"/>
          <w:kern w:val="24"/>
          <w:sz w:val="24"/>
          <w:szCs w:val="24"/>
          <w:lang w:val="fr-BE"/>
        </w:rPr>
        <w:t xml:space="preserve">Lecture 2: </w:t>
      </w:r>
      <w:r>
        <w:rPr>
          <w:rFonts w:ascii="Arial" w:eastAsiaTheme="minorEastAsia" w:hAnsi="Arial"/>
          <w:color w:val="000000" w:themeColor="text1"/>
          <w:kern w:val="24"/>
          <w:sz w:val="24"/>
          <w:szCs w:val="24"/>
          <w:lang w:val="fr-BE"/>
        </w:rPr>
        <w:t>1.2-</w:t>
      </w:r>
      <w:r w:rsidRPr="008D536F">
        <w:rPr>
          <w:rFonts w:ascii="Arial" w:eastAsiaTheme="minorEastAsia" w:hAnsi="Arial"/>
          <w:color w:val="000000" w:themeColor="text1"/>
          <w:kern w:val="24"/>
          <w:sz w:val="24"/>
          <w:szCs w:val="24"/>
          <w:lang w:val="fr-BE"/>
        </w:rPr>
        <w:t>1.3</w:t>
      </w:r>
    </w:p>
    <w:p w:rsidR="00D62038" w:rsidRDefault="008D536F" w:rsidP="008D536F">
      <w:pPr>
        <w:spacing w:after="0" w:line="240" w:lineRule="auto"/>
        <w:textAlignment w:val="baseline"/>
        <w:rPr>
          <w:rFonts w:ascii="Arial" w:eastAsiaTheme="minorEastAsia" w:hAnsi="Arial"/>
          <w:color w:val="000000" w:themeColor="text1"/>
          <w:kern w:val="24"/>
          <w:sz w:val="24"/>
          <w:szCs w:val="24"/>
          <w:lang w:val="fr-BE"/>
        </w:rPr>
      </w:pPr>
      <w:r w:rsidRPr="008D536F">
        <w:rPr>
          <w:rFonts w:ascii="Arial" w:eastAsiaTheme="minorEastAsia" w:hAnsi="Arial"/>
          <w:color w:val="000000" w:themeColor="text1"/>
          <w:kern w:val="24"/>
          <w:sz w:val="24"/>
          <w:szCs w:val="24"/>
          <w:lang w:val="fr-BE"/>
        </w:rPr>
        <w:t xml:space="preserve">Lecture 3: </w:t>
      </w:r>
      <w:r w:rsidR="00D62038">
        <w:rPr>
          <w:rFonts w:ascii="Arial" w:eastAsiaTheme="minorEastAsia" w:hAnsi="Arial"/>
          <w:color w:val="000000" w:themeColor="text1"/>
          <w:kern w:val="24"/>
          <w:sz w:val="24"/>
          <w:szCs w:val="24"/>
          <w:lang w:val="fr-BE"/>
        </w:rPr>
        <w:t>1.3</w:t>
      </w:r>
    </w:p>
    <w:p w:rsidR="00077AC6" w:rsidRDefault="00077AC6" w:rsidP="008D536F">
      <w:pPr>
        <w:spacing w:after="0" w:line="240" w:lineRule="auto"/>
        <w:textAlignment w:val="baseline"/>
        <w:rPr>
          <w:rFonts w:ascii="Arial" w:eastAsiaTheme="minorEastAsia" w:hAnsi="Arial"/>
          <w:color w:val="000000" w:themeColor="text1"/>
          <w:kern w:val="24"/>
          <w:sz w:val="24"/>
          <w:szCs w:val="24"/>
          <w:lang w:val="fr-BE"/>
        </w:rPr>
      </w:pPr>
    </w:p>
    <w:p w:rsidR="008D536F" w:rsidRPr="008D536F" w:rsidRDefault="00D62038" w:rsidP="008D536F">
      <w:pPr>
        <w:spacing w:after="0" w:line="240" w:lineRule="auto"/>
        <w:textAlignment w:val="baseline"/>
        <w:rPr>
          <w:rFonts w:ascii="Times New Roman" w:eastAsia="Times New Roman" w:hAnsi="Times New Roman" w:cs="Times New Roman"/>
          <w:sz w:val="24"/>
          <w:szCs w:val="24"/>
          <w:lang w:val="fr-BE"/>
        </w:rPr>
      </w:pPr>
      <w:r>
        <w:rPr>
          <w:rFonts w:ascii="Arial" w:eastAsiaTheme="minorEastAsia" w:hAnsi="Arial"/>
          <w:color w:val="000000" w:themeColor="text1"/>
          <w:kern w:val="24"/>
          <w:sz w:val="24"/>
          <w:szCs w:val="24"/>
          <w:lang w:val="fr-BE"/>
        </w:rPr>
        <w:t xml:space="preserve">Lecture 4 : </w:t>
      </w:r>
      <w:r w:rsidR="008D536F">
        <w:rPr>
          <w:rFonts w:ascii="Arial" w:eastAsiaTheme="minorEastAsia" w:hAnsi="Arial"/>
          <w:color w:val="000000" w:themeColor="text1"/>
          <w:kern w:val="24"/>
          <w:sz w:val="24"/>
          <w:szCs w:val="24"/>
          <w:lang w:val="fr-BE"/>
        </w:rPr>
        <w:t>2.1</w:t>
      </w:r>
    </w:p>
    <w:p w:rsidR="008D536F" w:rsidRPr="008D536F" w:rsidRDefault="00D62038" w:rsidP="008D536F">
      <w:pPr>
        <w:spacing w:after="0" w:line="240" w:lineRule="auto"/>
        <w:textAlignment w:val="baseline"/>
        <w:rPr>
          <w:rFonts w:ascii="Times New Roman" w:eastAsia="Times New Roman" w:hAnsi="Times New Roman" w:cs="Times New Roman"/>
          <w:sz w:val="24"/>
          <w:szCs w:val="24"/>
          <w:lang w:val="fr-BE"/>
        </w:rPr>
      </w:pPr>
      <w:r>
        <w:rPr>
          <w:rFonts w:ascii="Arial" w:eastAsiaTheme="minorEastAsia" w:hAnsi="Arial"/>
          <w:color w:val="000000" w:themeColor="text1"/>
          <w:kern w:val="24"/>
          <w:sz w:val="24"/>
          <w:szCs w:val="24"/>
          <w:lang w:val="fr-BE"/>
        </w:rPr>
        <w:t>Lecture 5</w:t>
      </w:r>
      <w:r w:rsidR="008D536F">
        <w:rPr>
          <w:rFonts w:ascii="Arial" w:eastAsiaTheme="minorEastAsia" w:hAnsi="Arial"/>
          <w:color w:val="000000" w:themeColor="text1"/>
          <w:kern w:val="24"/>
          <w:sz w:val="24"/>
          <w:szCs w:val="24"/>
          <w:lang w:val="fr-BE"/>
        </w:rPr>
        <w:t>:</w:t>
      </w:r>
      <w:r>
        <w:rPr>
          <w:rFonts w:ascii="Arial" w:eastAsiaTheme="minorEastAsia" w:hAnsi="Arial"/>
          <w:color w:val="000000" w:themeColor="text1"/>
          <w:kern w:val="24"/>
          <w:sz w:val="24"/>
          <w:szCs w:val="24"/>
          <w:lang w:val="fr-BE"/>
        </w:rPr>
        <w:t xml:space="preserve"> </w:t>
      </w:r>
      <w:r w:rsidR="008D536F" w:rsidRPr="008D536F">
        <w:rPr>
          <w:rFonts w:ascii="Arial" w:eastAsiaTheme="minorEastAsia" w:hAnsi="Arial"/>
          <w:color w:val="000000" w:themeColor="text1"/>
          <w:kern w:val="24"/>
          <w:sz w:val="24"/>
          <w:szCs w:val="24"/>
          <w:lang w:val="fr-BE"/>
        </w:rPr>
        <w:t>2.2, 2.3</w:t>
      </w:r>
    </w:p>
    <w:p w:rsidR="00D62038" w:rsidRDefault="00D62038"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6:</w:t>
      </w:r>
      <w:r w:rsidR="008D536F" w:rsidRPr="008D536F">
        <w:rPr>
          <w:rFonts w:ascii="Arial" w:eastAsiaTheme="minorEastAsia" w:hAnsi="Arial"/>
          <w:color w:val="000000" w:themeColor="text1"/>
          <w:kern w:val="24"/>
          <w:sz w:val="24"/>
          <w:szCs w:val="24"/>
          <w:lang w:val="fr-BE"/>
        </w:rPr>
        <w:t xml:space="preserve"> </w:t>
      </w:r>
      <w:r>
        <w:rPr>
          <w:rFonts w:ascii="Arial" w:eastAsiaTheme="minorEastAsia" w:hAnsi="Arial"/>
          <w:color w:val="000000" w:themeColor="text1"/>
          <w:kern w:val="24"/>
          <w:sz w:val="24"/>
          <w:szCs w:val="24"/>
          <w:lang w:val="fr-BE"/>
        </w:rPr>
        <w:t>2.3,</w:t>
      </w:r>
    </w:p>
    <w:p w:rsidR="00D62038" w:rsidRDefault="00D62038"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7: 2.4</w:t>
      </w:r>
    </w:p>
    <w:p w:rsidR="008D536F" w:rsidRPr="008D536F" w:rsidRDefault="00D62038"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8:</w:t>
      </w:r>
      <w:r w:rsidR="008D536F" w:rsidRPr="008D536F">
        <w:rPr>
          <w:rFonts w:ascii="Arial" w:eastAsiaTheme="minorEastAsia" w:hAnsi="Arial"/>
          <w:color w:val="000000" w:themeColor="text1"/>
          <w:kern w:val="24"/>
          <w:sz w:val="24"/>
          <w:szCs w:val="24"/>
          <w:lang w:val="fr-BE"/>
        </w:rPr>
        <w:t xml:space="preserve"> 2.5</w:t>
      </w:r>
    </w:p>
    <w:p w:rsidR="008D536F" w:rsidRPr="008D536F" w:rsidRDefault="00077AC6" w:rsidP="008D536F">
      <w:pPr>
        <w:spacing w:after="0" w:line="240" w:lineRule="auto"/>
        <w:textAlignment w:val="baseline"/>
        <w:rPr>
          <w:rFonts w:ascii="Times New Roman" w:eastAsia="Times New Roman" w:hAnsi="Times New Roman" w:cs="Times New Roman"/>
          <w:sz w:val="24"/>
          <w:szCs w:val="24"/>
          <w:lang w:val="fr-BE"/>
        </w:rPr>
      </w:pPr>
      <w:r>
        <w:rPr>
          <w:rFonts w:ascii="Arial" w:eastAsiaTheme="minorEastAsia" w:hAnsi="Arial"/>
          <w:color w:val="000000" w:themeColor="text1"/>
          <w:kern w:val="24"/>
          <w:sz w:val="24"/>
          <w:szCs w:val="24"/>
          <w:lang w:val="fr-BE"/>
        </w:rPr>
        <w:t>Lecture 9</w:t>
      </w:r>
      <w:r w:rsidR="008D536F" w:rsidRPr="008D536F">
        <w:rPr>
          <w:rFonts w:ascii="Arial" w:eastAsiaTheme="minorEastAsia" w:hAnsi="Arial"/>
          <w:color w:val="000000" w:themeColor="text1"/>
          <w:kern w:val="24"/>
          <w:sz w:val="24"/>
          <w:szCs w:val="24"/>
          <w:lang w:val="fr-BE"/>
        </w:rPr>
        <w:t>: 2.6</w:t>
      </w:r>
    </w:p>
    <w:p w:rsidR="008D5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10</w:t>
      </w:r>
      <w:r w:rsidR="008D536F">
        <w:rPr>
          <w:rFonts w:ascii="Arial" w:eastAsiaTheme="minorEastAsia" w:hAnsi="Arial"/>
          <w:color w:val="000000" w:themeColor="text1"/>
          <w:kern w:val="24"/>
          <w:sz w:val="24"/>
          <w:szCs w:val="24"/>
          <w:lang w:val="fr-BE"/>
        </w:rPr>
        <w:t>: 2.7</w:t>
      </w:r>
      <w:r w:rsidR="008D536F" w:rsidRPr="008D536F">
        <w:rPr>
          <w:rFonts w:ascii="Arial" w:eastAsiaTheme="minorEastAsia" w:hAnsi="Arial"/>
          <w:color w:val="000000" w:themeColor="text1"/>
          <w:kern w:val="24"/>
          <w:sz w:val="24"/>
          <w:szCs w:val="24"/>
          <w:lang w:val="fr-BE"/>
        </w:rPr>
        <w:t xml:space="preserve"> </w:t>
      </w:r>
    </w:p>
    <w:p w:rsidR="00927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11</w:t>
      </w:r>
      <w:r w:rsidR="008D536F">
        <w:rPr>
          <w:rFonts w:ascii="Arial" w:eastAsiaTheme="minorEastAsia" w:hAnsi="Arial"/>
          <w:color w:val="000000" w:themeColor="text1"/>
          <w:kern w:val="24"/>
          <w:sz w:val="24"/>
          <w:szCs w:val="24"/>
          <w:lang w:val="fr-BE"/>
        </w:rPr>
        <w:t> :</w:t>
      </w:r>
      <w:r w:rsidR="008D536F" w:rsidRPr="008D536F">
        <w:rPr>
          <w:rFonts w:ascii="Arial" w:eastAsiaTheme="minorEastAsia" w:hAnsi="Arial"/>
          <w:color w:val="000000" w:themeColor="text1"/>
          <w:kern w:val="24"/>
          <w:sz w:val="24"/>
          <w:szCs w:val="24"/>
          <w:lang w:val="fr-BE"/>
        </w:rPr>
        <w:t>2.8</w:t>
      </w:r>
    </w:p>
    <w:p w:rsidR="00D62038" w:rsidRPr="00FB6059" w:rsidRDefault="00D62038" w:rsidP="008D536F">
      <w:pPr>
        <w:spacing w:after="0" w:line="240" w:lineRule="auto"/>
        <w:textAlignment w:val="baseline"/>
        <w:rPr>
          <w:rFonts w:ascii="Times New Roman" w:eastAsia="Times New Roman" w:hAnsi="Times New Roman" w:cs="Times New Roman"/>
          <w:sz w:val="24"/>
          <w:szCs w:val="24"/>
          <w:lang w:val="fr-BE"/>
        </w:rPr>
      </w:pPr>
    </w:p>
    <w:p w:rsidR="008D5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12</w:t>
      </w:r>
      <w:r w:rsidR="008D536F" w:rsidRPr="008D536F">
        <w:rPr>
          <w:rFonts w:ascii="Arial" w:eastAsiaTheme="minorEastAsia" w:hAnsi="Arial"/>
          <w:color w:val="000000" w:themeColor="text1"/>
          <w:kern w:val="24"/>
          <w:sz w:val="24"/>
          <w:szCs w:val="24"/>
          <w:lang w:val="fr-BE"/>
        </w:rPr>
        <w:t>:</w:t>
      </w:r>
      <w:r w:rsidR="008D536F">
        <w:rPr>
          <w:rFonts w:ascii="Arial" w:eastAsiaTheme="minorEastAsia" w:hAnsi="Arial"/>
          <w:color w:val="000000" w:themeColor="text1"/>
          <w:kern w:val="24"/>
          <w:sz w:val="24"/>
          <w:szCs w:val="24"/>
          <w:lang w:val="fr-BE"/>
        </w:rPr>
        <w:t xml:space="preserve"> 3.1-3.2</w:t>
      </w:r>
    </w:p>
    <w:p w:rsidR="00D62038" w:rsidRDefault="008D536F" w:rsidP="008D536F">
      <w:pPr>
        <w:spacing w:after="0" w:line="240" w:lineRule="auto"/>
        <w:textAlignment w:val="baseline"/>
        <w:rPr>
          <w:rFonts w:ascii="Arial" w:eastAsiaTheme="minorEastAsia" w:hAnsi="Arial"/>
          <w:color w:val="000000" w:themeColor="text1"/>
          <w:kern w:val="24"/>
          <w:sz w:val="24"/>
          <w:szCs w:val="24"/>
          <w:lang w:val="fr-BE"/>
        </w:rPr>
      </w:pPr>
      <w:r w:rsidRPr="008D536F">
        <w:rPr>
          <w:rFonts w:ascii="Arial" w:eastAsiaTheme="minorEastAsia" w:hAnsi="Arial"/>
          <w:color w:val="000000" w:themeColor="text1"/>
          <w:kern w:val="24"/>
          <w:sz w:val="24"/>
          <w:szCs w:val="24"/>
          <w:lang w:val="fr-BE"/>
        </w:rPr>
        <w:t>Lecture 1</w:t>
      </w:r>
      <w:r w:rsidR="00077AC6">
        <w:rPr>
          <w:rFonts w:ascii="Arial" w:eastAsiaTheme="minorEastAsia" w:hAnsi="Arial"/>
          <w:color w:val="000000" w:themeColor="text1"/>
          <w:kern w:val="24"/>
          <w:sz w:val="24"/>
          <w:szCs w:val="24"/>
          <w:lang w:val="fr-BE"/>
        </w:rPr>
        <w:t>3</w:t>
      </w:r>
      <w:r w:rsidR="00D62038">
        <w:rPr>
          <w:rFonts w:ascii="Arial" w:eastAsiaTheme="minorEastAsia" w:hAnsi="Arial"/>
          <w:color w:val="000000" w:themeColor="text1"/>
          <w:kern w:val="24"/>
          <w:sz w:val="24"/>
          <w:szCs w:val="24"/>
          <w:lang w:val="fr-BE"/>
        </w:rPr>
        <w:t>: 3.3</w:t>
      </w:r>
      <w:r>
        <w:rPr>
          <w:rFonts w:ascii="Arial" w:eastAsiaTheme="minorEastAsia" w:hAnsi="Arial"/>
          <w:color w:val="000000" w:themeColor="text1"/>
          <w:kern w:val="24"/>
          <w:sz w:val="24"/>
          <w:szCs w:val="24"/>
          <w:lang w:val="fr-BE"/>
        </w:rPr>
        <w:t xml:space="preserve"> </w:t>
      </w:r>
    </w:p>
    <w:p w:rsidR="00D62038" w:rsidRPr="008D5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14</w:t>
      </w:r>
      <w:r w:rsidR="00D62038">
        <w:rPr>
          <w:rFonts w:ascii="Arial" w:eastAsiaTheme="minorEastAsia" w:hAnsi="Arial"/>
          <w:color w:val="000000" w:themeColor="text1"/>
          <w:kern w:val="24"/>
          <w:sz w:val="24"/>
          <w:szCs w:val="24"/>
          <w:lang w:val="fr-BE"/>
        </w:rPr>
        <w:t xml:space="preserve">: </w:t>
      </w:r>
      <w:r w:rsidR="008D536F" w:rsidRPr="008D536F">
        <w:rPr>
          <w:rFonts w:ascii="Arial" w:eastAsiaTheme="minorEastAsia" w:hAnsi="Arial"/>
          <w:color w:val="000000" w:themeColor="text1"/>
          <w:kern w:val="24"/>
          <w:sz w:val="24"/>
          <w:szCs w:val="24"/>
          <w:lang w:val="fr-BE"/>
        </w:rPr>
        <w:t>3.4</w:t>
      </w:r>
    </w:p>
    <w:p w:rsidR="008D536F" w:rsidRPr="008D536F" w:rsidRDefault="008D536F" w:rsidP="008D536F">
      <w:pPr>
        <w:spacing w:after="0" w:line="240" w:lineRule="auto"/>
        <w:textAlignment w:val="baseline"/>
        <w:rPr>
          <w:rFonts w:ascii="Times New Roman" w:eastAsia="Times New Roman" w:hAnsi="Times New Roman" w:cs="Times New Roman"/>
          <w:sz w:val="24"/>
          <w:szCs w:val="24"/>
          <w:lang w:val="fr-BE"/>
        </w:rPr>
      </w:pPr>
      <w:r w:rsidRPr="008D536F">
        <w:rPr>
          <w:rFonts w:ascii="Arial" w:eastAsiaTheme="minorEastAsia" w:hAnsi="Arial"/>
          <w:color w:val="000000" w:themeColor="text1"/>
          <w:kern w:val="24"/>
          <w:sz w:val="24"/>
          <w:szCs w:val="24"/>
          <w:lang w:val="fr-BE"/>
        </w:rPr>
        <w:t>Lecture 1</w:t>
      </w:r>
      <w:r w:rsidR="00077AC6">
        <w:rPr>
          <w:rFonts w:ascii="Arial" w:eastAsiaTheme="minorEastAsia" w:hAnsi="Arial"/>
          <w:color w:val="000000" w:themeColor="text1"/>
          <w:kern w:val="24"/>
          <w:sz w:val="24"/>
          <w:szCs w:val="24"/>
          <w:lang w:val="fr-BE"/>
        </w:rPr>
        <w:t>5</w:t>
      </w:r>
      <w:r>
        <w:rPr>
          <w:rFonts w:ascii="Arial" w:eastAsiaTheme="minorEastAsia" w:hAnsi="Arial"/>
          <w:color w:val="000000" w:themeColor="text1"/>
          <w:kern w:val="24"/>
          <w:sz w:val="24"/>
          <w:szCs w:val="24"/>
          <w:lang w:val="fr-BE"/>
        </w:rPr>
        <w:t xml:space="preserve">: </w:t>
      </w:r>
      <w:r w:rsidRPr="008D536F">
        <w:rPr>
          <w:rFonts w:ascii="Arial" w:eastAsiaTheme="minorEastAsia" w:hAnsi="Arial"/>
          <w:color w:val="000000" w:themeColor="text1"/>
          <w:kern w:val="24"/>
          <w:sz w:val="24"/>
          <w:szCs w:val="24"/>
          <w:lang w:val="fr-BE"/>
        </w:rPr>
        <w:t>3.4</w:t>
      </w:r>
      <w:r>
        <w:rPr>
          <w:rFonts w:ascii="Arial" w:eastAsiaTheme="minorEastAsia" w:hAnsi="Arial"/>
          <w:color w:val="000000" w:themeColor="text1"/>
          <w:kern w:val="24"/>
          <w:sz w:val="24"/>
          <w:szCs w:val="24"/>
          <w:lang w:val="fr-BE"/>
        </w:rPr>
        <w:t>, 3.5</w:t>
      </w:r>
    </w:p>
    <w:p w:rsidR="008D536F" w:rsidRDefault="008D536F" w:rsidP="008D536F">
      <w:pPr>
        <w:spacing w:after="0" w:line="240" w:lineRule="auto"/>
        <w:textAlignment w:val="baseline"/>
        <w:rPr>
          <w:rFonts w:ascii="Arial" w:eastAsiaTheme="minorEastAsia" w:hAnsi="Arial"/>
          <w:color w:val="000000" w:themeColor="text1"/>
          <w:kern w:val="24"/>
          <w:sz w:val="24"/>
          <w:szCs w:val="24"/>
          <w:lang w:val="fr-BE"/>
        </w:rPr>
      </w:pPr>
      <w:r w:rsidRPr="008D536F">
        <w:rPr>
          <w:rFonts w:ascii="Arial" w:eastAsiaTheme="minorEastAsia" w:hAnsi="Arial"/>
          <w:color w:val="000000" w:themeColor="text1"/>
          <w:kern w:val="24"/>
          <w:sz w:val="24"/>
          <w:szCs w:val="24"/>
          <w:lang w:val="fr-BE"/>
        </w:rPr>
        <w:t>Lecture 1</w:t>
      </w:r>
      <w:r w:rsidR="00077AC6">
        <w:rPr>
          <w:rFonts w:ascii="Arial" w:eastAsiaTheme="minorEastAsia" w:hAnsi="Arial"/>
          <w:color w:val="000000" w:themeColor="text1"/>
          <w:kern w:val="24"/>
          <w:sz w:val="24"/>
          <w:szCs w:val="24"/>
          <w:lang w:val="fr-BE"/>
        </w:rPr>
        <w:t>6</w:t>
      </w:r>
      <w:r>
        <w:rPr>
          <w:rFonts w:ascii="Arial" w:eastAsiaTheme="minorEastAsia" w:hAnsi="Arial"/>
          <w:color w:val="000000" w:themeColor="text1"/>
          <w:kern w:val="24"/>
          <w:sz w:val="24"/>
          <w:szCs w:val="24"/>
          <w:lang w:val="fr-BE"/>
        </w:rPr>
        <w:t xml:space="preserve">: </w:t>
      </w:r>
      <w:r w:rsidRPr="008D536F">
        <w:rPr>
          <w:rFonts w:ascii="Arial" w:eastAsiaTheme="minorEastAsia" w:hAnsi="Arial"/>
          <w:color w:val="000000" w:themeColor="text1"/>
          <w:kern w:val="24"/>
          <w:sz w:val="24"/>
          <w:szCs w:val="24"/>
          <w:lang w:val="fr-BE"/>
        </w:rPr>
        <w:t>3.6</w:t>
      </w:r>
    </w:p>
    <w:p w:rsidR="00D62038" w:rsidRDefault="00D62038" w:rsidP="008D536F">
      <w:pPr>
        <w:spacing w:after="0" w:line="240" w:lineRule="auto"/>
        <w:textAlignment w:val="baseline"/>
        <w:rPr>
          <w:rFonts w:ascii="Arial" w:eastAsiaTheme="minorEastAsia" w:hAnsi="Arial"/>
          <w:color w:val="000000" w:themeColor="text1"/>
          <w:kern w:val="24"/>
          <w:sz w:val="24"/>
          <w:szCs w:val="24"/>
          <w:lang w:val="fr-BE"/>
        </w:rPr>
      </w:pPr>
    </w:p>
    <w:p w:rsidR="00927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17</w:t>
      </w:r>
      <w:r w:rsidR="0092736F">
        <w:rPr>
          <w:rFonts w:ascii="Arial" w:eastAsiaTheme="minorEastAsia" w:hAnsi="Arial"/>
          <w:color w:val="000000" w:themeColor="text1"/>
          <w:kern w:val="24"/>
          <w:sz w:val="24"/>
          <w:szCs w:val="24"/>
          <w:lang w:val="fr-BE"/>
        </w:rPr>
        <w:t> : 4.1</w:t>
      </w:r>
    </w:p>
    <w:p w:rsidR="00927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18</w:t>
      </w:r>
      <w:r w:rsidR="0092736F">
        <w:rPr>
          <w:rFonts w:ascii="Arial" w:eastAsiaTheme="minorEastAsia" w:hAnsi="Arial"/>
          <w:color w:val="000000" w:themeColor="text1"/>
          <w:kern w:val="24"/>
          <w:sz w:val="24"/>
          <w:szCs w:val="24"/>
          <w:lang w:val="fr-BE"/>
        </w:rPr>
        <w:t> : 4.2</w:t>
      </w:r>
    </w:p>
    <w:p w:rsidR="008D536F" w:rsidRPr="008D536F" w:rsidRDefault="00077AC6" w:rsidP="008D536F">
      <w:pPr>
        <w:spacing w:after="0" w:line="240" w:lineRule="auto"/>
        <w:textAlignment w:val="baseline"/>
        <w:rPr>
          <w:rFonts w:ascii="Times New Roman" w:eastAsia="Times New Roman" w:hAnsi="Times New Roman" w:cs="Times New Roman"/>
          <w:sz w:val="24"/>
          <w:szCs w:val="24"/>
          <w:lang w:val="fr-BE"/>
        </w:rPr>
      </w:pPr>
      <w:r>
        <w:rPr>
          <w:rFonts w:ascii="Arial" w:eastAsiaTheme="minorEastAsia" w:hAnsi="Arial"/>
          <w:color w:val="000000" w:themeColor="text1"/>
          <w:kern w:val="24"/>
          <w:sz w:val="24"/>
          <w:szCs w:val="24"/>
          <w:lang w:val="fr-BE"/>
        </w:rPr>
        <w:t>Lecture 19</w:t>
      </w:r>
      <w:r w:rsidR="0092736F">
        <w:rPr>
          <w:rFonts w:ascii="Arial" w:eastAsiaTheme="minorEastAsia" w:hAnsi="Arial"/>
          <w:color w:val="000000" w:themeColor="text1"/>
          <w:kern w:val="24"/>
          <w:sz w:val="24"/>
          <w:szCs w:val="24"/>
          <w:lang w:val="fr-BE"/>
        </w:rPr>
        <w:t> : 4.3</w:t>
      </w:r>
    </w:p>
    <w:p w:rsidR="00D62038"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20</w:t>
      </w:r>
      <w:r w:rsidR="008D536F" w:rsidRPr="008D536F">
        <w:rPr>
          <w:rFonts w:ascii="Arial" w:eastAsiaTheme="minorEastAsia" w:hAnsi="Arial"/>
          <w:color w:val="000000" w:themeColor="text1"/>
          <w:kern w:val="24"/>
          <w:sz w:val="24"/>
          <w:szCs w:val="24"/>
          <w:lang w:val="fr-BE"/>
        </w:rPr>
        <w:t>: 4.4</w:t>
      </w:r>
    </w:p>
    <w:p w:rsidR="008D5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21</w:t>
      </w:r>
      <w:r w:rsidR="00D62038">
        <w:rPr>
          <w:rFonts w:ascii="Arial" w:eastAsiaTheme="minorEastAsia" w:hAnsi="Arial"/>
          <w:color w:val="000000" w:themeColor="text1"/>
          <w:kern w:val="24"/>
          <w:sz w:val="24"/>
          <w:szCs w:val="24"/>
          <w:lang w:val="fr-BE"/>
        </w:rPr>
        <w:t xml:space="preserve">: </w:t>
      </w:r>
      <w:r w:rsidR="008D536F" w:rsidRPr="008D536F">
        <w:rPr>
          <w:rFonts w:ascii="Arial" w:eastAsiaTheme="minorEastAsia" w:hAnsi="Arial"/>
          <w:color w:val="000000" w:themeColor="text1"/>
          <w:kern w:val="24"/>
          <w:sz w:val="24"/>
          <w:szCs w:val="24"/>
          <w:lang w:val="fr-BE"/>
        </w:rPr>
        <w:t>4.5</w:t>
      </w:r>
    </w:p>
    <w:p w:rsidR="00D62038" w:rsidRPr="008D536F" w:rsidRDefault="00D62038" w:rsidP="008D536F">
      <w:pPr>
        <w:spacing w:after="0" w:line="240" w:lineRule="auto"/>
        <w:textAlignment w:val="baseline"/>
        <w:rPr>
          <w:rFonts w:ascii="Times New Roman" w:eastAsia="Times New Roman" w:hAnsi="Times New Roman" w:cs="Times New Roman"/>
          <w:sz w:val="24"/>
          <w:szCs w:val="24"/>
          <w:lang w:val="fr-BE"/>
        </w:rPr>
      </w:pPr>
    </w:p>
    <w:p w:rsidR="008D536F" w:rsidRPr="00927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22</w:t>
      </w:r>
      <w:r w:rsidR="0092736F" w:rsidRPr="0092736F">
        <w:rPr>
          <w:rFonts w:ascii="Arial" w:eastAsiaTheme="minorEastAsia" w:hAnsi="Arial"/>
          <w:color w:val="000000" w:themeColor="text1"/>
          <w:kern w:val="24"/>
          <w:sz w:val="24"/>
          <w:szCs w:val="24"/>
          <w:lang w:val="fr-BE"/>
        </w:rPr>
        <w:t>: 5.1-5.2</w:t>
      </w:r>
    </w:p>
    <w:p w:rsidR="0092736F" w:rsidRPr="008D536F" w:rsidRDefault="00077AC6" w:rsidP="008D536F">
      <w:pPr>
        <w:spacing w:after="0" w:line="240" w:lineRule="auto"/>
        <w:textAlignment w:val="baseline"/>
        <w:rPr>
          <w:rFonts w:ascii="Times New Roman" w:eastAsia="Times New Roman" w:hAnsi="Times New Roman" w:cs="Times New Roman"/>
          <w:sz w:val="24"/>
          <w:szCs w:val="24"/>
          <w:lang w:val="fr-BE"/>
        </w:rPr>
      </w:pPr>
      <w:r>
        <w:rPr>
          <w:rFonts w:ascii="Arial" w:eastAsiaTheme="minorEastAsia" w:hAnsi="Arial"/>
          <w:color w:val="000000" w:themeColor="text1"/>
          <w:kern w:val="24"/>
          <w:sz w:val="24"/>
          <w:szCs w:val="24"/>
          <w:lang w:val="fr-BE"/>
        </w:rPr>
        <w:t>Lecture 23</w:t>
      </w:r>
      <w:r w:rsidR="0092736F">
        <w:rPr>
          <w:rFonts w:ascii="Arial" w:eastAsiaTheme="minorEastAsia" w:hAnsi="Arial"/>
          <w:color w:val="000000" w:themeColor="text1"/>
          <w:kern w:val="24"/>
          <w:sz w:val="24"/>
          <w:szCs w:val="24"/>
          <w:lang w:val="fr-BE"/>
        </w:rPr>
        <w:t>: 5.3</w:t>
      </w:r>
    </w:p>
    <w:p w:rsidR="00D62038"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24</w:t>
      </w:r>
      <w:r w:rsidR="0092736F" w:rsidRPr="0092736F">
        <w:rPr>
          <w:rFonts w:ascii="Arial" w:eastAsiaTheme="minorEastAsia" w:hAnsi="Arial"/>
          <w:color w:val="000000" w:themeColor="text1"/>
          <w:kern w:val="24"/>
          <w:sz w:val="24"/>
          <w:szCs w:val="24"/>
          <w:lang w:val="fr-BE"/>
        </w:rPr>
        <w:t>: 5.4</w:t>
      </w:r>
    </w:p>
    <w:p w:rsidR="008D536F" w:rsidRPr="00927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25</w:t>
      </w:r>
      <w:r w:rsidR="00D62038">
        <w:rPr>
          <w:rFonts w:ascii="Arial" w:eastAsiaTheme="minorEastAsia" w:hAnsi="Arial"/>
          <w:color w:val="000000" w:themeColor="text1"/>
          <w:kern w:val="24"/>
          <w:sz w:val="24"/>
          <w:szCs w:val="24"/>
          <w:lang w:val="fr-BE"/>
        </w:rPr>
        <w:t xml:space="preserve">: </w:t>
      </w:r>
      <w:r w:rsidR="0092736F" w:rsidRPr="0092736F">
        <w:rPr>
          <w:rFonts w:ascii="Arial" w:eastAsiaTheme="minorEastAsia" w:hAnsi="Arial"/>
          <w:color w:val="000000" w:themeColor="text1"/>
          <w:kern w:val="24"/>
          <w:sz w:val="24"/>
          <w:szCs w:val="24"/>
          <w:lang w:val="fr-BE"/>
        </w:rPr>
        <w:t>5.5</w:t>
      </w:r>
    </w:p>
    <w:p w:rsidR="0092736F" w:rsidRDefault="0092736F" w:rsidP="008D536F">
      <w:pPr>
        <w:spacing w:after="0" w:line="240" w:lineRule="auto"/>
        <w:textAlignment w:val="baseline"/>
        <w:rPr>
          <w:rFonts w:ascii="Arial" w:eastAsiaTheme="minorEastAsia" w:hAnsi="Arial"/>
          <w:color w:val="000000" w:themeColor="text1"/>
          <w:kern w:val="24"/>
          <w:sz w:val="24"/>
          <w:szCs w:val="24"/>
          <w:lang w:val="fr-BE"/>
        </w:rPr>
      </w:pPr>
      <w:r w:rsidRPr="0092736F">
        <w:rPr>
          <w:rFonts w:ascii="Arial" w:eastAsiaTheme="minorEastAsia" w:hAnsi="Arial"/>
          <w:color w:val="000000" w:themeColor="text1"/>
          <w:kern w:val="24"/>
          <w:sz w:val="24"/>
          <w:szCs w:val="24"/>
          <w:lang w:val="fr-BE"/>
        </w:rPr>
        <w:t xml:space="preserve">Lecture </w:t>
      </w:r>
      <w:r w:rsidR="00077AC6">
        <w:rPr>
          <w:rFonts w:ascii="Arial" w:eastAsiaTheme="minorEastAsia" w:hAnsi="Arial"/>
          <w:color w:val="000000" w:themeColor="text1"/>
          <w:kern w:val="24"/>
          <w:sz w:val="24"/>
          <w:szCs w:val="24"/>
          <w:lang w:val="fr-BE"/>
        </w:rPr>
        <w:t>26</w:t>
      </w:r>
      <w:r w:rsidRPr="0092736F">
        <w:rPr>
          <w:rFonts w:ascii="Arial" w:eastAsiaTheme="minorEastAsia" w:hAnsi="Arial"/>
          <w:color w:val="000000" w:themeColor="text1"/>
          <w:kern w:val="24"/>
          <w:sz w:val="24"/>
          <w:szCs w:val="24"/>
          <w:lang w:val="fr-BE"/>
        </w:rPr>
        <w:t>: 5.5-5.6</w:t>
      </w:r>
    </w:p>
    <w:p w:rsidR="00D62038" w:rsidRPr="008D536F" w:rsidRDefault="00D62038" w:rsidP="008D536F">
      <w:pPr>
        <w:spacing w:after="0" w:line="240" w:lineRule="auto"/>
        <w:textAlignment w:val="baseline"/>
        <w:rPr>
          <w:rFonts w:ascii="Times New Roman" w:eastAsia="Times New Roman" w:hAnsi="Times New Roman" w:cs="Times New Roman"/>
          <w:sz w:val="24"/>
          <w:szCs w:val="24"/>
          <w:lang w:val="fr-BE"/>
        </w:rPr>
      </w:pPr>
    </w:p>
    <w:p w:rsidR="008D5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27</w:t>
      </w:r>
      <w:r w:rsidR="008D536F" w:rsidRPr="008D536F">
        <w:rPr>
          <w:rFonts w:ascii="Arial" w:eastAsiaTheme="minorEastAsia" w:hAnsi="Arial"/>
          <w:color w:val="000000" w:themeColor="text1"/>
          <w:kern w:val="24"/>
          <w:sz w:val="24"/>
          <w:szCs w:val="24"/>
          <w:lang w:val="fr-BE"/>
        </w:rPr>
        <w:t>: 6.1, 6.2</w:t>
      </w:r>
    </w:p>
    <w:p w:rsidR="00D62038" w:rsidRDefault="00D62038"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w:t>
      </w:r>
      <w:r w:rsidR="00077AC6">
        <w:rPr>
          <w:rFonts w:ascii="Arial" w:eastAsiaTheme="minorEastAsia" w:hAnsi="Arial"/>
          <w:color w:val="000000" w:themeColor="text1"/>
          <w:kern w:val="24"/>
          <w:sz w:val="24"/>
          <w:szCs w:val="24"/>
          <w:lang w:val="fr-BE"/>
        </w:rPr>
        <w:t>ture 28</w:t>
      </w:r>
      <w:r>
        <w:rPr>
          <w:rFonts w:ascii="Arial" w:eastAsiaTheme="minorEastAsia" w:hAnsi="Arial"/>
          <w:color w:val="000000" w:themeColor="text1"/>
          <w:kern w:val="24"/>
          <w:sz w:val="24"/>
          <w:szCs w:val="24"/>
          <w:lang w:val="fr-BE"/>
        </w:rPr>
        <w:t>: 6.2</w:t>
      </w:r>
    </w:p>
    <w:p w:rsidR="00077AC6" w:rsidRPr="008D536F" w:rsidRDefault="00077AC6" w:rsidP="008D536F">
      <w:pPr>
        <w:spacing w:after="0" w:line="240" w:lineRule="auto"/>
        <w:textAlignment w:val="baseline"/>
        <w:rPr>
          <w:rFonts w:ascii="Times New Roman" w:eastAsia="Times New Roman" w:hAnsi="Times New Roman" w:cs="Times New Roman"/>
          <w:sz w:val="24"/>
          <w:szCs w:val="24"/>
          <w:lang w:val="fr-BE"/>
        </w:rPr>
      </w:pPr>
    </w:p>
    <w:p w:rsidR="008D536F" w:rsidRPr="00FB6059" w:rsidRDefault="00077AC6" w:rsidP="008D536F">
      <w:pPr>
        <w:spacing w:after="0" w:line="240" w:lineRule="auto"/>
        <w:textAlignment w:val="baseline"/>
        <w:rPr>
          <w:rFonts w:ascii="Times New Roman" w:eastAsia="Times New Roman" w:hAnsi="Times New Roman" w:cs="Times New Roman"/>
          <w:sz w:val="24"/>
          <w:szCs w:val="24"/>
          <w:lang w:val="fr-BE"/>
        </w:rPr>
      </w:pPr>
      <w:r>
        <w:rPr>
          <w:rFonts w:ascii="Arial" w:eastAsiaTheme="minorEastAsia" w:hAnsi="Arial"/>
          <w:color w:val="000000" w:themeColor="text1"/>
          <w:kern w:val="24"/>
          <w:sz w:val="24"/>
          <w:szCs w:val="24"/>
          <w:lang w:val="fr-BE"/>
        </w:rPr>
        <w:t>Lecture 29</w:t>
      </w:r>
      <w:r w:rsidR="008D536F" w:rsidRPr="008D536F">
        <w:rPr>
          <w:rFonts w:ascii="Arial" w:eastAsiaTheme="minorEastAsia" w:hAnsi="Arial"/>
          <w:color w:val="000000" w:themeColor="text1"/>
          <w:kern w:val="24"/>
          <w:sz w:val="24"/>
          <w:szCs w:val="24"/>
          <w:lang w:val="fr-BE"/>
        </w:rPr>
        <w:t xml:space="preserve">. </w:t>
      </w:r>
      <w:r w:rsidR="008D536F" w:rsidRPr="00FB6059">
        <w:rPr>
          <w:rFonts w:ascii="Arial" w:eastAsiaTheme="minorEastAsia" w:hAnsi="Arial"/>
          <w:color w:val="000000" w:themeColor="text1"/>
          <w:kern w:val="24"/>
          <w:sz w:val="24"/>
          <w:szCs w:val="24"/>
          <w:lang w:val="fr-BE"/>
        </w:rPr>
        <w:t>7.1</w:t>
      </w:r>
    </w:p>
    <w:p w:rsidR="008D536F" w:rsidRPr="00D62038"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30</w:t>
      </w:r>
      <w:r w:rsidR="0092736F" w:rsidRPr="00D62038">
        <w:rPr>
          <w:rFonts w:ascii="Arial" w:eastAsiaTheme="minorEastAsia" w:hAnsi="Arial"/>
          <w:color w:val="000000" w:themeColor="text1"/>
          <w:kern w:val="24"/>
          <w:sz w:val="24"/>
          <w:szCs w:val="24"/>
          <w:lang w:val="fr-BE"/>
        </w:rPr>
        <w:t>: 7.2</w:t>
      </w:r>
    </w:p>
    <w:p w:rsidR="0092736F" w:rsidRPr="00D62038"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31</w:t>
      </w:r>
      <w:r w:rsidR="0092736F" w:rsidRPr="00D62038">
        <w:rPr>
          <w:rFonts w:ascii="Arial" w:eastAsiaTheme="minorEastAsia" w:hAnsi="Arial"/>
          <w:color w:val="000000" w:themeColor="text1"/>
          <w:kern w:val="24"/>
          <w:sz w:val="24"/>
          <w:szCs w:val="24"/>
          <w:lang w:val="fr-BE"/>
        </w:rPr>
        <w:t>: 7.3</w:t>
      </w:r>
    </w:p>
    <w:p w:rsidR="00D62038" w:rsidRDefault="0092736F" w:rsidP="008D536F">
      <w:pPr>
        <w:spacing w:after="0" w:line="240" w:lineRule="auto"/>
        <w:textAlignment w:val="baseline"/>
        <w:rPr>
          <w:rFonts w:ascii="Arial" w:eastAsiaTheme="minorEastAsia" w:hAnsi="Arial"/>
          <w:color w:val="000000" w:themeColor="text1"/>
          <w:kern w:val="24"/>
          <w:sz w:val="24"/>
          <w:szCs w:val="24"/>
          <w:lang w:val="fr-BE"/>
        </w:rPr>
      </w:pPr>
      <w:r w:rsidRPr="0092736F">
        <w:rPr>
          <w:rFonts w:ascii="Arial" w:eastAsiaTheme="minorEastAsia" w:hAnsi="Arial"/>
          <w:color w:val="000000" w:themeColor="text1"/>
          <w:kern w:val="24"/>
          <w:sz w:val="24"/>
          <w:szCs w:val="24"/>
          <w:lang w:val="fr-BE"/>
        </w:rPr>
        <w:t xml:space="preserve">Lecture </w:t>
      </w:r>
      <w:r w:rsidR="00077AC6">
        <w:rPr>
          <w:rFonts w:ascii="Arial" w:eastAsiaTheme="minorEastAsia" w:hAnsi="Arial"/>
          <w:color w:val="000000" w:themeColor="text1"/>
          <w:kern w:val="24"/>
          <w:sz w:val="24"/>
          <w:szCs w:val="24"/>
          <w:lang w:val="fr-BE"/>
        </w:rPr>
        <w:t>32: 7.4</w:t>
      </w:r>
    </w:p>
    <w:p w:rsidR="00927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33</w:t>
      </w:r>
      <w:r w:rsidR="00D62038">
        <w:rPr>
          <w:rFonts w:ascii="Arial" w:eastAsiaTheme="minorEastAsia" w:hAnsi="Arial"/>
          <w:color w:val="000000" w:themeColor="text1"/>
          <w:kern w:val="24"/>
          <w:sz w:val="24"/>
          <w:szCs w:val="24"/>
          <w:lang w:val="fr-BE"/>
        </w:rPr>
        <w:t>:</w:t>
      </w:r>
      <w:r w:rsidR="004964ED">
        <w:rPr>
          <w:rFonts w:ascii="Arial" w:eastAsiaTheme="minorEastAsia" w:hAnsi="Arial"/>
          <w:color w:val="000000" w:themeColor="text1"/>
          <w:kern w:val="24"/>
          <w:sz w:val="24"/>
          <w:szCs w:val="24"/>
          <w:lang w:val="fr-BE"/>
        </w:rPr>
        <w:t xml:space="preserve"> </w:t>
      </w:r>
      <w:r w:rsidR="0092736F" w:rsidRPr="0092736F">
        <w:rPr>
          <w:rFonts w:ascii="Arial" w:eastAsiaTheme="minorEastAsia" w:hAnsi="Arial"/>
          <w:color w:val="000000" w:themeColor="text1"/>
          <w:kern w:val="24"/>
          <w:sz w:val="24"/>
          <w:szCs w:val="24"/>
          <w:lang w:val="fr-BE"/>
        </w:rPr>
        <w:t>7.5</w:t>
      </w:r>
    </w:p>
    <w:p w:rsidR="004964ED" w:rsidRPr="008D536F" w:rsidRDefault="004964ED" w:rsidP="008D536F">
      <w:pPr>
        <w:spacing w:after="0" w:line="240" w:lineRule="auto"/>
        <w:textAlignment w:val="baseline"/>
        <w:rPr>
          <w:rFonts w:ascii="Times New Roman" w:eastAsia="Times New Roman" w:hAnsi="Times New Roman" w:cs="Times New Roman"/>
          <w:sz w:val="24"/>
          <w:szCs w:val="24"/>
          <w:lang w:val="fr-BE"/>
        </w:rPr>
      </w:pPr>
    </w:p>
    <w:p w:rsidR="0092736F" w:rsidRPr="00927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34</w:t>
      </w:r>
      <w:r w:rsidR="008D536F" w:rsidRPr="008D536F">
        <w:rPr>
          <w:rFonts w:ascii="Arial" w:eastAsiaTheme="minorEastAsia" w:hAnsi="Arial"/>
          <w:color w:val="000000" w:themeColor="text1"/>
          <w:kern w:val="24"/>
          <w:sz w:val="24"/>
          <w:szCs w:val="24"/>
          <w:lang w:val="fr-BE"/>
        </w:rPr>
        <w:t>: 8.1</w:t>
      </w:r>
    </w:p>
    <w:p w:rsidR="008D536F" w:rsidRPr="008D536F" w:rsidRDefault="00077AC6" w:rsidP="008D536F">
      <w:pPr>
        <w:spacing w:after="0" w:line="240" w:lineRule="auto"/>
        <w:textAlignment w:val="baseline"/>
        <w:rPr>
          <w:rFonts w:ascii="Times New Roman" w:eastAsia="Times New Roman" w:hAnsi="Times New Roman" w:cs="Times New Roman"/>
          <w:sz w:val="24"/>
          <w:szCs w:val="24"/>
          <w:lang w:val="fr-BE"/>
        </w:rPr>
      </w:pPr>
      <w:r>
        <w:rPr>
          <w:rFonts w:ascii="Arial" w:eastAsiaTheme="minorEastAsia" w:hAnsi="Arial"/>
          <w:color w:val="000000" w:themeColor="text1"/>
          <w:kern w:val="24"/>
          <w:sz w:val="24"/>
          <w:szCs w:val="24"/>
          <w:lang w:val="fr-BE"/>
        </w:rPr>
        <w:t>Lecture 35</w:t>
      </w:r>
      <w:r w:rsidR="0092736F" w:rsidRPr="0092736F">
        <w:rPr>
          <w:rFonts w:ascii="Arial" w:eastAsiaTheme="minorEastAsia" w:hAnsi="Arial"/>
          <w:color w:val="000000" w:themeColor="text1"/>
          <w:kern w:val="24"/>
          <w:sz w:val="24"/>
          <w:szCs w:val="24"/>
          <w:lang w:val="fr-BE"/>
        </w:rPr>
        <w:t>:</w:t>
      </w:r>
      <w:r w:rsidR="008D536F" w:rsidRPr="008D536F">
        <w:rPr>
          <w:rFonts w:ascii="Arial" w:eastAsiaTheme="minorEastAsia" w:hAnsi="Arial"/>
          <w:color w:val="000000" w:themeColor="text1"/>
          <w:kern w:val="24"/>
          <w:sz w:val="24"/>
          <w:szCs w:val="24"/>
          <w:lang w:val="fr-BE"/>
        </w:rPr>
        <w:t xml:space="preserve"> 8.2</w:t>
      </w:r>
    </w:p>
    <w:p w:rsidR="00D62038" w:rsidRPr="004964ED"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36</w:t>
      </w:r>
      <w:r w:rsidR="008D536F" w:rsidRPr="008D536F">
        <w:rPr>
          <w:rFonts w:ascii="Arial" w:eastAsiaTheme="minorEastAsia" w:hAnsi="Arial"/>
          <w:color w:val="000000" w:themeColor="text1"/>
          <w:kern w:val="24"/>
          <w:sz w:val="24"/>
          <w:szCs w:val="24"/>
          <w:lang w:val="fr-BE"/>
        </w:rPr>
        <w:t xml:space="preserve">. </w:t>
      </w:r>
      <w:r w:rsidR="0092736F" w:rsidRPr="004964ED">
        <w:rPr>
          <w:rFonts w:ascii="Arial" w:eastAsiaTheme="minorEastAsia" w:hAnsi="Arial"/>
          <w:color w:val="000000" w:themeColor="text1"/>
          <w:kern w:val="24"/>
          <w:sz w:val="24"/>
          <w:szCs w:val="24"/>
          <w:lang w:val="fr-BE"/>
        </w:rPr>
        <w:t>8.3</w:t>
      </w:r>
    </w:p>
    <w:p w:rsidR="008D536F" w:rsidRPr="00D62038"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37</w:t>
      </w:r>
      <w:r w:rsidR="00D62038" w:rsidRPr="00D62038">
        <w:rPr>
          <w:rFonts w:ascii="Arial" w:eastAsiaTheme="minorEastAsia" w:hAnsi="Arial"/>
          <w:color w:val="000000" w:themeColor="text1"/>
          <w:kern w:val="24"/>
          <w:sz w:val="24"/>
          <w:szCs w:val="24"/>
          <w:lang w:val="fr-BE"/>
        </w:rPr>
        <w:t xml:space="preserve">: </w:t>
      </w:r>
      <w:r w:rsidR="0092736F" w:rsidRPr="00D62038">
        <w:rPr>
          <w:rFonts w:ascii="Arial" w:eastAsiaTheme="minorEastAsia" w:hAnsi="Arial"/>
          <w:color w:val="000000" w:themeColor="text1"/>
          <w:kern w:val="24"/>
          <w:sz w:val="24"/>
          <w:szCs w:val="24"/>
          <w:lang w:val="fr-BE"/>
        </w:rPr>
        <w:t>8.4</w:t>
      </w:r>
    </w:p>
    <w:p w:rsidR="0092736F" w:rsidRPr="008D536F" w:rsidRDefault="00077AC6" w:rsidP="008D536F">
      <w:pPr>
        <w:spacing w:after="0" w:line="240" w:lineRule="auto"/>
        <w:textAlignment w:val="baseline"/>
        <w:rPr>
          <w:rFonts w:ascii="Times New Roman" w:eastAsia="Times New Roman" w:hAnsi="Times New Roman" w:cs="Times New Roman"/>
          <w:sz w:val="24"/>
          <w:szCs w:val="24"/>
          <w:lang w:val="fr-BE"/>
        </w:rPr>
      </w:pPr>
      <w:r>
        <w:rPr>
          <w:rFonts w:ascii="Arial" w:eastAsiaTheme="minorEastAsia" w:hAnsi="Arial"/>
          <w:color w:val="000000" w:themeColor="text1"/>
          <w:kern w:val="24"/>
          <w:sz w:val="24"/>
          <w:szCs w:val="24"/>
          <w:lang w:val="fr-BE"/>
        </w:rPr>
        <w:t>Lecture 38</w:t>
      </w:r>
      <w:r w:rsidR="0092736F" w:rsidRPr="0092736F">
        <w:rPr>
          <w:rFonts w:ascii="Arial" w:eastAsiaTheme="minorEastAsia" w:hAnsi="Arial"/>
          <w:color w:val="000000" w:themeColor="text1"/>
          <w:kern w:val="24"/>
          <w:sz w:val="24"/>
          <w:szCs w:val="24"/>
          <w:lang w:val="fr-BE"/>
        </w:rPr>
        <w:t>: 8.5</w:t>
      </w:r>
    </w:p>
    <w:p w:rsidR="008D5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39</w:t>
      </w:r>
      <w:r w:rsidR="008D536F" w:rsidRPr="008D536F">
        <w:rPr>
          <w:rFonts w:ascii="Arial" w:eastAsiaTheme="minorEastAsia" w:hAnsi="Arial"/>
          <w:color w:val="000000" w:themeColor="text1"/>
          <w:kern w:val="24"/>
          <w:sz w:val="24"/>
          <w:szCs w:val="24"/>
          <w:lang w:val="fr-BE"/>
        </w:rPr>
        <w:t>: 8.6</w:t>
      </w:r>
    </w:p>
    <w:p w:rsidR="004964ED" w:rsidRPr="008D536F" w:rsidRDefault="004964ED" w:rsidP="008D536F">
      <w:pPr>
        <w:spacing w:after="0" w:line="240" w:lineRule="auto"/>
        <w:textAlignment w:val="baseline"/>
        <w:rPr>
          <w:rFonts w:ascii="Times New Roman" w:eastAsia="Times New Roman" w:hAnsi="Times New Roman" w:cs="Times New Roman"/>
          <w:sz w:val="24"/>
          <w:szCs w:val="24"/>
          <w:lang w:val="fr-BE"/>
        </w:rPr>
      </w:pPr>
    </w:p>
    <w:p w:rsidR="008D536F" w:rsidRPr="008D5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40: 9.1</w:t>
      </w:r>
    </w:p>
    <w:p w:rsidR="0092736F" w:rsidRDefault="00983335"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 xml:space="preserve">Lecture </w:t>
      </w:r>
      <w:r w:rsidR="00077AC6">
        <w:rPr>
          <w:rFonts w:ascii="Arial" w:eastAsiaTheme="minorEastAsia" w:hAnsi="Arial"/>
          <w:color w:val="000000" w:themeColor="text1"/>
          <w:kern w:val="24"/>
          <w:sz w:val="24"/>
          <w:szCs w:val="24"/>
          <w:lang w:val="fr-BE"/>
        </w:rPr>
        <w:t>4</w:t>
      </w:r>
      <w:r>
        <w:rPr>
          <w:rFonts w:ascii="Arial" w:eastAsiaTheme="minorEastAsia" w:hAnsi="Arial"/>
          <w:color w:val="000000" w:themeColor="text1"/>
          <w:kern w:val="24"/>
          <w:sz w:val="24"/>
          <w:szCs w:val="24"/>
          <w:lang w:val="fr-BE"/>
        </w:rPr>
        <w:t>1</w:t>
      </w:r>
      <w:r w:rsidR="0092736F">
        <w:rPr>
          <w:rFonts w:ascii="Arial" w:eastAsiaTheme="minorEastAsia" w:hAnsi="Arial"/>
          <w:color w:val="000000" w:themeColor="text1"/>
          <w:kern w:val="24"/>
          <w:sz w:val="24"/>
          <w:szCs w:val="24"/>
          <w:lang w:val="fr-BE"/>
        </w:rPr>
        <w:t>: 9.2</w:t>
      </w:r>
    </w:p>
    <w:p w:rsidR="008D536F" w:rsidRDefault="00077AC6" w:rsidP="008D536F">
      <w:pPr>
        <w:spacing w:after="0" w:line="240" w:lineRule="auto"/>
        <w:textAlignment w:val="baseline"/>
        <w:rPr>
          <w:rFonts w:ascii="Arial" w:eastAsiaTheme="minorEastAsia" w:hAnsi="Arial"/>
          <w:color w:val="000000" w:themeColor="text1"/>
          <w:kern w:val="24"/>
          <w:sz w:val="24"/>
          <w:szCs w:val="24"/>
          <w:lang w:val="fr-BE"/>
        </w:rPr>
      </w:pPr>
      <w:r>
        <w:rPr>
          <w:rFonts w:ascii="Arial" w:eastAsiaTheme="minorEastAsia" w:hAnsi="Arial"/>
          <w:color w:val="000000" w:themeColor="text1"/>
          <w:kern w:val="24"/>
          <w:sz w:val="24"/>
          <w:szCs w:val="24"/>
          <w:lang w:val="fr-BE"/>
        </w:rPr>
        <w:t>Lecture 4</w:t>
      </w:r>
      <w:r w:rsidR="00983335">
        <w:rPr>
          <w:rFonts w:ascii="Arial" w:eastAsiaTheme="minorEastAsia" w:hAnsi="Arial"/>
          <w:color w:val="000000" w:themeColor="text1"/>
          <w:kern w:val="24"/>
          <w:sz w:val="24"/>
          <w:szCs w:val="24"/>
          <w:lang w:val="fr-BE"/>
        </w:rPr>
        <w:t>2</w:t>
      </w:r>
      <w:r w:rsidR="0092736F">
        <w:rPr>
          <w:rFonts w:ascii="Arial" w:eastAsiaTheme="minorEastAsia" w:hAnsi="Arial"/>
          <w:color w:val="000000" w:themeColor="text1"/>
          <w:kern w:val="24"/>
          <w:sz w:val="24"/>
          <w:szCs w:val="24"/>
          <w:lang w:val="fr-BE"/>
        </w:rPr>
        <w:t>:</w:t>
      </w:r>
      <w:r w:rsidR="008D536F" w:rsidRPr="008D536F">
        <w:rPr>
          <w:rFonts w:ascii="Arial" w:eastAsiaTheme="minorEastAsia" w:hAnsi="Arial"/>
          <w:color w:val="000000" w:themeColor="text1"/>
          <w:kern w:val="24"/>
          <w:sz w:val="24"/>
          <w:szCs w:val="24"/>
          <w:lang w:val="fr-BE"/>
        </w:rPr>
        <w:t xml:space="preserve"> 9.3</w:t>
      </w:r>
    </w:p>
    <w:p w:rsidR="00CA6E39" w:rsidRPr="008D536F" w:rsidRDefault="00CA6E39" w:rsidP="008D536F">
      <w:pPr>
        <w:spacing w:after="0" w:line="240" w:lineRule="auto"/>
        <w:textAlignment w:val="baseline"/>
        <w:rPr>
          <w:rFonts w:ascii="Times New Roman" w:eastAsia="Times New Roman" w:hAnsi="Times New Roman" w:cs="Times New Roman"/>
          <w:sz w:val="24"/>
          <w:szCs w:val="24"/>
        </w:rPr>
      </w:pPr>
    </w:p>
    <w:p w:rsidR="008D536F" w:rsidRPr="008D536F" w:rsidRDefault="008D536F" w:rsidP="008D536F">
      <w:pPr>
        <w:spacing w:after="0" w:line="240" w:lineRule="auto"/>
        <w:textAlignment w:val="baseline"/>
        <w:rPr>
          <w:rFonts w:ascii="Times New Roman" w:eastAsia="Times New Roman" w:hAnsi="Times New Roman" w:cs="Times New Roman"/>
          <w:sz w:val="24"/>
          <w:szCs w:val="24"/>
        </w:rPr>
      </w:pPr>
    </w:p>
    <w:p w:rsidR="008D536F" w:rsidRPr="00983335" w:rsidRDefault="0053282D" w:rsidP="00B240EF">
      <w:pPr>
        <w:rPr>
          <w:sz w:val="28"/>
          <w:szCs w:val="28"/>
        </w:rPr>
      </w:pPr>
      <w:r>
        <w:rPr>
          <w:sz w:val="28"/>
          <w:szCs w:val="28"/>
        </w:rPr>
        <w:t>For a total of 3 55-min-hours/week.</w:t>
      </w:r>
    </w:p>
    <w:sectPr w:rsidR="008D536F" w:rsidRPr="0098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3F0"/>
    <w:multiLevelType w:val="hybridMultilevel"/>
    <w:tmpl w:val="7F5EC2E0"/>
    <w:lvl w:ilvl="0" w:tplc="7CD694F2">
      <w:start w:val="1"/>
      <w:numFmt w:val="bullet"/>
      <w:lvlText w:val="•"/>
      <w:lvlJc w:val="left"/>
      <w:pPr>
        <w:tabs>
          <w:tab w:val="num" w:pos="720"/>
        </w:tabs>
        <w:ind w:left="720" w:hanging="360"/>
      </w:pPr>
      <w:rPr>
        <w:rFonts w:ascii="Arial" w:hAnsi="Arial" w:hint="default"/>
      </w:rPr>
    </w:lvl>
    <w:lvl w:ilvl="1" w:tplc="7A4E7E72" w:tentative="1">
      <w:start w:val="1"/>
      <w:numFmt w:val="bullet"/>
      <w:lvlText w:val="•"/>
      <w:lvlJc w:val="left"/>
      <w:pPr>
        <w:tabs>
          <w:tab w:val="num" w:pos="1440"/>
        </w:tabs>
        <w:ind w:left="1440" w:hanging="360"/>
      </w:pPr>
      <w:rPr>
        <w:rFonts w:ascii="Arial" w:hAnsi="Arial" w:hint="default"/>
      </w:rPr>
    </w:lvl>
    <w:lvl w:ilvl="2" w:tplc="60B0DABE" w:tentative="1">
      <w:start w:val="1"/>
      <w:numFmt w:val="bullet"/>
      <w:lvlText w:val="•"/>
      <w:lvlJc w:val="left"/>
      <w:pPr>
        <w:tabs>
          <w:tab w:val="num" w:pos="2160"/>
        </w:tabs>
        <w:ind w:left="2160" w:hanging="360"/>
      </w:pPr>
      <w:rPr>
        <w:rFonts w:ascii="Arial" w:hAnsi="Arial" w:hint="default"/>
      </w:rPr>
    </w:lvl>
    <w:lvl w:ilvl="3" w:tplc="49862114" w:tentative="1">
      <w:start w:val="1"/>
      <w:numFmt w:val="bullet"/>
      <w:lvlText w:val="•"/>
      <w:lvlJc w:val="left"/>
      <w:pPr>
        <w:tabs>
          <w:tab w:val="num" w:pos="2880"/>
        </w:tabs>
        <w:ind w:left="2880" w:hanging="360"/>
      </w:pPr>
      <w:rPr>
        <w:rFonts w:ascii="Arial" w:hAnsi="Arial" w:hint="default"/>
      </w:rPr>
    </w:lvl>
    <w:lvl w:ilvl="4" w:tplc="4A10C0D8" w:tentative="1">
      <w:start w:val="1"/>
      <w:numFmt w:val="bullet"/>
      <w:lvlText w:val="•"/>
      <w:lvlJc w:val="left"/>
      <w:pPr>
        <w:tabs>
          <w:tab w:val="num" w:pos="3600"/>
        </w:tabs>
        <w:ind w:left="3600" w:hanging="360"/>
      </w:pPr>
      <w:rPr>
        <w:rFonts w:ascii="Arial" w:hAnsi="Arial" w:hint="default"/>
      </w:rPr>
    </w:lvl>
    <w:lvl w:ilvl="5" w:tplc="B768967A" w:tentative="1">
      <w:start w:val="1"/>
      <w:numFmt w:val="bullet"/>
      <w:lvlText w:val="•"/>
      <w:lvlJc w:val="left"/>
      <w:pPr>
        <w:tabs>
          <w:tab w:val="num" w:pos="4320"/>
        </w:tabs>
        <w:ind w:left="4320" w:hanging="360"/>
      </w:pPr>
      <w:rPr>
        <w:rFonts w:ascii="Arial" w:hAnsi="Arial" w:hint="default"/>
      </w:rPr>
    </w:lvl>
    <w:lvl w:ilvl="6" w:tplc="53266C9E" w:tentative="1">
      <w:start w:val="1"/>
      <w:numFmt w:val="bullet"/>
      <w:lvlText w:val="•"/>
      <w:lvlJc w:val="left"/>
      <w:pPr>
        <w:tabs>
          <w:tab w:val="num" w:pos="5040"/>
        </w:tabs>
        <w:ind w:left="5040" w:hanging="360"/>
      </w:pPr>
      <w:rPr>
        <w:rFonts w:ascii="Arial" w:hAnsi="Arial" w:hint="default"/>
      </w:rPr>
    </w:lvl>
    <w:lvl w:ilvl="7" w:tplc="612650CE" w:tentative="1">
      <w:start w:val="1"/>
      <w:numFmt w:val="bullet"/>
      <w:lvlText w:val="•"/>
      <w:lvlJc w:val="left"/>
      <w:pPr>
        <w:tabs>
          <w:tab w:val="num" w:pos="5760"/>
        </w:tabs>
        <w:ind w:left="5760" w:hanging="360"/>
      </w:pPr>
      <w:rPr>
        <w:rFonts w:ascii="Arial" w:hAnsi="Arial" w:hint="default"/>
      </w:rPr>
    </w:lvl>
    <w:lvl w:ilvl="8" w:tplc="485A23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2B0AF0"/>
    <w:multiLevelType w:val="hybridMultilevel"/>
    <w:tmpl w:val="FFEC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057FE"/>
    <w:multiLevelType w:val="hybridMultilevel"/>
    <w:tmpl w:val="E3889264"/>
    <w:lvl w:ilvl="0" w:tplc="ADBEEADC">
      <w:start w:val="1"/>
      <w:numFmt w:val="bullet"/>
      <w:lvlText w:val="•"/>
      <w:lvlJc w:val="left"/>
      <w:pPr>
        <w:tabs>
          <w:tab w:val="num" w:pos="720"/>
        </w:tabs>
        <w:ind w:left="720" w:hanging="360"/>
      </w:pPr>
      <w:rPr>
        <w:rFonts w:ascii="Arial" w:hAnsi="Arial" w:hint="default"/>
      </w:rPr>
    </w:lvl>
    <w:lvl w:ilvl="1" w:tplc="BA8AD596" w:tentative="1">
      <w:start w:val="1"/>
      <w:numFmt w:val="bullet"/>
      <w:lvlText w:val="•"/>
      <w:lvlJc w:val="left"/>
      <w:pPr>
        <w:tabs>
          <w:tab w:val="num" w:pos="1440"/>
        </w:tabs>
        <w:ind w:left="1440" w:hanging="360"/>
      </w:pPr>
      <w:rPr>
        <w:rFonts w:ascii="Arial" w:hAnsi="Arial" w:hint="default"/>
      </w:rPr>
    </w:lvl>
    <w:lvl w:ilvl="2" w:tplc="8A2053F2" w:tentative="1">
      <w:start w:val="1"/>
      <w:numFmt w:val="bullet"/>
      <w:lvlText w:val="•"/>
      <w:lvlJc w:val="left"/>
      <w:pPr>
        <w:tabs>
          <w:tab w:val="num" w:pos="2160"/>
        </w:tabs>
        <w:ind w:left="2160" w:hanging="360"/>
      </w:pPr>
      <w:rPr>
        <w:rFonts w:ascii="Arial" w:hAnsi="Arial" w:hint="default"/>
      </w:rPr>
    </w:lvl>
    <w:lvl w:ilvl="3" w:tplc="ED86C766" w:tentative="1">
      <w:start w:val="1"/>
      <w:numFmt w:val="bullet"/>
      <w:lvlText w:val="•"/>
      <w:lvlJc w:val="left"/>
      <w:pPr>
        <w:tabs>
          <w:tab w:val="num" w:pos="2880"/>
        </w:tabs>
        <w:ind w:left="2880" w:hanging="360"/>
      </w:pPr>
      <w:rPr>
        <w:rFonts w:ascii="Arial" w:hAnsi="Arial" w:hint="default"/>
      </w:rPr>
    </w:lvl>
    <w:lvl w:ilvl="4" w:tplc="42F6456A" w:tentative="1">
      <w:start w:val="1"/>
      <w:numFmt w:val="bullet"/>
      <w:lvlText w:val="•"/>
      <w:lvlJc w:val="left"/>
      <w:pPr>
        <w:tabs>
          <w:tab w:val="num" w:pos="3600"/>
        </w:tabs>
        <w:ind w:left="3600" w:hanging="360"/>
      </w:pPr>
      <w:rPr>
        <w:rFonts w:ascii="Arial" w:hAnsi="Arial" w:hint="default"/>
      </w:rPr>
    </w:lvl>
    <w:lvl w:ilvl="5" w:tplc="661EEB36" w:tentative="1">
      <w:start w:val="1"/>
      <w:numFmt w:val="bullet"/>
      <w:lvlText w:val="•"/>
      <w:lvlJc w:val="left"/>
      <w:pPr>
        <w:tabs>
          <w:tab w:val="num" w:pos="4320"/>
        </w:tabs>
        <w:ind w:left="4320" w:hanging="360"/>
      </w:pPr>
      <w:rPr>
        <w:rFonts w:ascii="Arial" w:hAnsi="Arial" w:hint="default"/>
      </w:rPr>
    </w:lvl>
    <w:lvl w:ilvl="6" w:tplc="02FCF4CC" w:tentative="1">
      <w:start w:val="1"/>
      <w:numFmt w:val="bullet"/>
      <w:lvlText w:val="•"/>
      <w:lvlJc w:val="left"/>
      <w:pPr>
        <w:tabs>
          <w:tab w:val="num" w:pos="5040"/>
        </w:tabs>
        <w:ind w:left="5040" w:hanging="360"/>
      </w:pPr>
      <w:rPr>
        <w:rFonts w:ascii="Arial" w:hAnsi="Arial" w:hint="default"/>
      </w:rPr>
    </w:lvl>
    <w:lvl w:ilvl="7" w:tplc="EF2E4190" w:tentative="1">
      <w:start w:val="1"/>
      <w:numFmt w:val="bullet"/>
      <w:lvlText w:val="•"/>
      <w:lvlJc w:val="left"/>
      <w:pPr>
        <w:tabs>
          <w:tab w:val="num" w:pos="5760"/>
        </w:tabs>
        <w:ind w:left="5760" w:hanging="360"/>
      </w:pPr>
      <w:rPr>
        <w:rFonts w:ascii="Arial" w:hAnsi="Arial" w:hint="default"/>
      </w:rPr>
    </w:lvl>
    <w:lvl w:ilvl="8" w:tplc="7F7426D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EF"/>
    <w:rsid w:val="00077AC6"/>
    <w:rsid w:val="000A72FC"/>
    <w:rsid w:val="0012748A"/>
    <w:rsid w:val="00326A5E"/>
    <w:rsid w:val="00417168"/>
    <w:rsid w:val="004964ED"/>
    <w:rsid w:val="0053282D"/>
    <w:rsid w:val="008C36B6"/>
    <w:rsid w:val="008D536F"/>
    <w:rsid w:val="0092736F"/>
    <w:rsid w:val="0093701A"/>
    <w:rsid w:val="00964776"/>
    <w:rsid w:val="00983335"/>
    <w:rsid w:val="00A32540"/>
    <w:rsid w:val="00B240EF"/>
    <w:rsid w:val="00BC4AF3"/>
    <w:rsid w:val="00C20D1E"/>
    <w:rsid w:val="00CA6E39"/>
    <w:rsid w:val="00D62038"/>
    <w:rsid w:val="00D75CEF"/>
    <w:rsid w:val="00DA13D9"/>
    <w:rsid w:val="00DF53BB"/>
    <w:rsid w:val="00FB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ADE8F-1B39-4815-B141-05D317A3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3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0D1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22375">
      <w:bodyDiv w:val="1"/>
      <w:marLeft w:val="0"/>
      <w:marRight w:val="0"/>
      <w:marTop w:val="0"/>
      <w:marBottom w:val="0"/>
      <w:divBdr>
        <w:top w:val="none" w:sz="0" w:space="0" w:color="auto"/>
        <w:left w:val="none" w:sz="0" w:space="0" w:color="auto"/>
        <w:bottom w:val="none" w:sz="0" w:space="0" w:color="auto"/>
        <w:right w:val="none" w:sz="0" w:space="0" w:color="auto"/>
      </w:divBdr>
    </w:div>
    <w:div w:id="276067999">
      <w:bodyDiv w:val="1"/>
      <w:marLeft w:val="0"/>
      <w:marRight w:val="0"/>
      <w:marTop w:val="0"/>
      <w:marBottom w:val="0"/>
      <w:divBdr>
        <w:top w:val="none" w:sz="0" w:space="0" w:color="auto"/>
        <w:left w:val="none" w:sz="0" w:space="0" w:color="auto"/>
        <w:bottom w:val="none" w:sz="0" w:space="0" w:color="auto"/>
        <w:right w:val="none" w:sz="0" w:space="0" w:color="auto"/>
      </w:divBdr>
    </w:div>
    <w:div w:id="505050687">
      <w:bodyDiv w:val="1"/>
      <w:marLeft w:val="0"/>
      <w:marRight w:val="0"/>
      <w:marTop w:val="0"/>
      <w:marBottom w:val="0"/>
      <w:divBdr>
        <w:top w:val="none" w:sz="0" w:space="0" w:color="auto"/>
        <w:left w:val="none" w:sz="0" w:space="0" w:color="auto"/>
        <w:bottom w:val="none" w:sz="0" w:space="0" w:color="auto"/>
        <w:right w:val="none" w:sz="0" w:space="0" w:color="auto"/>
      </w:divBdr>
    </w:div>
    <w:div w:id="964845651">
      <w:bodyDiv w:val="1"/>
      <w:marLeft w:val="0"/>
      <w:marRight w:val="0"/>
      <w:marTop w:val="0"/>
      <w:marBottom w:val="0"/>
      <w:divBdr>
        <w:top w:val="none" w:sz="0" w:space="0" w:color="auto"/>
        <w:left w:val="none" w:sz="0" w:space="0" w:color="auto"/>
        <w:bottom w:val="none" w:sz="0" w:space="0" w:color="auto"/>
        <w:right w:val="none" w:sz="0" w:space="0" w:color="auto"/>
      </w:divBdr>
    </w:div>
    <w:div w:id="1030061757">
      <w:bodyDiv w:val="1"/>
      <w:marLeft w:val="0"/>
      <w:marRight w:val="0"/>
      <w:marTop w:val="0"/>
      <w:marBottom w:val="0"/>
      <w:divBdr>
        <w:top w:val="none" w:sz="0" w:space="0" w:color="auto"/>
        <w:left w:val="none" w:sz="0" w:space="0" w:color="auto"/>
        <w:bottom w:val="none" w:sz="0" w:space="0" w:color="auto"/>
        <w:right w:val="none" w:sz="0" w:space="0" w:color="auto"/>
      </w:divBdr>
    </w:div>
    <w:div w:id="1107500750">
      <w:bodyDiv w:val="1"/>
      <w:marLeft w:val="0"/>
      <w:marRight w:val="0"/>
      <w:marTop w:val="0"/>
      <w:marBottom w:val="0"/>
      <w:divBdr>
        <w:top w:val="none" w:sz="0" w:space="0" w:color="auto"/>
        <w:left w:val="none" w:sz="0" w:space="0" w:color="auto"/>
        <w:bottom w:val="none" w:sz="0" w:space="0" w:color="auto"/>
        <w:right w:val="none" w:sz="0" w:space="0" w:color="auto"/>
      </w:divBdr>
    </w:div>
    <w:div w:id="1256280103">
      <w:bodyDiv w:val="1"/>
      <w:marLeft w:val="0"/>
      <w:marRight w:val="0"/>
      <w:marTop w:val="0"/>
      <w:marBottom w:val="0"/>
      <w:divBdr>
        <w:top w:val="none" w:sz="0" w:space="0" w:color="auto"/>
        <w:left w:val="none" w:sz="0" w:space="0" w:color="auto"/>
        <w:bottom w:val="none" w:sz="0" w:space="0" w:color="auto"/>
        <w:right w:val="none" w:sz="0" w:space="0" w:color="auto"/>
      </w:divBdr>
    </w:div>
    <w:div w:id="1354765289">
      <w:bodyDiv w:val="1"/>
      <w:marLeft w:val="0"/>
      <w:marRight w:val="0"/>
      <w:marTop w:val="0"/>
      <w:marBottom w:val="0"/>
      <w:divBdr>
        <w:top w:val="none" w:sz="0" w:space="0" w:color="auto"/>
        <w:left w:val="none" w:sz="0" w:space="0" w:color="auto"/>
        <w:bottom w:val="none" w:sz="0" w:space="0" w:color="auto"/>
        <w:right w:val="none" w:sz="0" w:space="0" w:color="auto"/>
      </w:divBdr>
    </w:div>
    <w:div w:id="1600482838">
      <w:bodyDiv w:val="1"/>
      <w:marLeft w:val="0"/>
      <w:marRight w:val="0"/>
      <w:marTop w:val="0"/>
      <w:marBottom w:val="0"/>
      <w:divBdr>
        <w:top w:val="none" w:sz="0" w:space="0" w:color="auto"/>
        <w:left w:val="none" w:sz="0" w:space="0" w:color="auto"/>
        <w:bottom w:val="none" w:sz="0" w:space="0" w:color="auto"/>
        <w:right w:val="none" w:sz="0" w:space="0" w:color="auto"/>
      </w:divBdr>
    </w:div>
    <w:div w:id="1816409275">
      <w:bodyDiv w:val="1"/>
      <w:marLeft w:val="0"/>
      <w:marRight w:val="0"/>
      <w:marTop w:val="0"/>
      <w:marBottom w:val="0"/>
      <w:divBdr>
        <w:top w:val="none" w:sz="0" w:space="0" w:color="auto"/>
        <w:left w:val="none" w:sz="0" w:space="0" w:color="auto"/>
        <w:bottom w:val="none" w:sz="0" w:space="0" w:color="auto"/>
        <w:right w:val="none" w:sz="0" w:space="0" w:color="auto"/>
      </w:divBdr>
      <w:divsChild>
        <w:div w:id="979194563">
          <w:marLeft w:val="446"/>
          <w:marRight w:val="0"/>
          <w:marTop w:val="0"/>
          <w:marBottom w:val="0"/>
          <w:divBdr>
            <w:top w:val="none" w:sz="0" w:space="0" w:color="auto"/>
            <w:left w:val="none" w:sz="0" w:space="0" w:color="auto"/>
            <w:bottom w:val="none" w:sz="0" w:space="0" w:color="auto"/>
            <w:right w:val="none" w:sz="0" w:space="0" w:color="auto"/>
          </w:divBdr>
        </w:div>
        <w:div w:id="1223562981">
          <w:marLeft w:val="446"/>
          <w:marRight w:val="0"/>
          <w:marTop w:val="0"/>
          <w:marBottom w:val="0"/>
          <w:divBdr>
            <w:top w:val="none" w:sz="0" w:space="0" w:color="auto"/>
            <w:left w:val="none" w:sz="0" w:space="0" w:color="auto"/>
            <w:bottom w:val="none" w:sz="0" w:space="0" w:color="auto"/>
            <w:right w:val="none" w:sz="0" w:space="0" w:color="auto"/>
          </w:divBdr>
        </w:div>
        <w:div w:id="531772706">
          <w:marLeft w:val="446"/>
          <w:marRight w:val="0"/>
          <w:marTop w:val="0"/>
          <w:marBottom w:val="0"/>
          <w:divBdr>
            <w:top w:val="none" w:sz="0" w:space="0" w:color="auto"/>
            <w:left w:val="none" w:sz="0" w:space="0" w:color="auto"/>
            <w:bottom w:val="none" w:sz="0" w:space="0" w:color="auto"/>
            <w:right w:val="none" w:sz="0" w:space="0" w:color="auto"/>
          </w:divBdr>
        </w:div>
        <w:div w:id="321541895">
          <w:marLeft w:val="446"/>
          <w:marRight w:val="0"/>
          <w:marTop w:val="0"/>
          <w:marBottom w:val="0"/>
          <w:divBdr>
            <w:top w:val="none" w:sz="0" w:space="0" w:color="auto"/>
            <w:left w:val="none" w:sz="0" w:space="0" w:color="auto"/>
            <w:bottom w:val="none" w:sz="0" w:space="0" w:color="auto"/>
            <w:right w:val="none" w:sz="0" w:space="0" w:color="auto"/>
          </w:divBdr>
        </w:div>
        <w:div w:id="2105955106">
          <w:marLeft w:val="446"/>
          <w:marRight w:val="0"/>
          <w:marTop w:val="0"/>
          <w:marBottom w:val="0"/>
          <w:divBdr>
            <w:top w:val="none" w:sz="0" w:space="0" w:color="auto"/>
            <w:left w:val="none" w:sz="0" w:space="0" w:color="auto"/>
            <w:bottom w:val="none" w:sz="0" w:space="0" w:color="auto"/>
            <w:right w:val="none" w:sz="0" w:space="0" w:color="auto"/>
          </w:divBdr>
        </w:div>
        <w:div w:id="201136366">
          <w:marLeft w:val="446"/>
          <w:marRight w:val="0"/>
          <w:marTop w:val="0"/>
          <w:marBottom w:val="0"/>
          <w:divBdr>
            <w:top w:val="none" w:sz="0" w:space="0" w:color="auto"/>
            <w:left w:val="none" w:sz="0" w:space="0" w:color="auto"/>
            <w:bottom w:val="none" w:sz="0" w:space="0" w:color="auto"/>
            <w:right w:val="none" w:sz="0" w:space="0" w:color="auto"/>
          </w:divBdr>
        </w:div>
        <w:div w:id="164319077">
          <w:marLeft w:val="446"/>
          <w:marRight w:val="0"/>
          <w:marTop w:val="0"/>
          <w:marBottom w:val="0"/>
          <w:divBdr>
            <w:top w:val="none" w:sz="0" w:space="0" w:color="auto"/>
            <w:left w:val="none" w:sz="0" w:space="0" w:color="auto"/>
            <w:bottom w:val="none" w:sz="0" w:space="0" w:color="auto"/>
            <w:right w:val="none" w:sz="0" w:space="0" w:color="auto"/>
          </w:divBdr>
        </w:div>
      </w:divsChild>
    </w:div>
    <w:div w:id="1855336064">
      <w:bodyDiv w:val="1"/>
      <w:marLeft w:val="0"/>
      <w:marRight w:val="0"/>
      <w:marTop w:val="0"/>
      <w:marBottom w:val="0"/>
      <w:divBdr>
        <w:top w:val="none" w:sz="0" w:space="0" w:color="auto"/>
        <w:left w:val="none" w:sz="0" w:space="0" w:color="auto"/>
        <w:bottom w:val="none" w:sz="0" w:space="0" w:color="auto"/>
        <w:right w:val="none" w:sz="0" w:space="0" w:color="auto"/>
      </w:divBdr>
    </w:div>
    <w:div w:id="1888760720">
      <w:bodyDiv w:val="1"/>
      <w:marLeft w:val="0"/>
      <w:marRight w:val="0"/>
      <w:marTop w:val="0"/>
      <w:marBottom w:val="0"/>
      <w:divBdr>
        <w:top w:val="none" w:sz="0" w:space="0" w:color="auto"/>
        <w:left w:val="none" w:sz="0" w:space="0" w:color="auto"/>
        <w:bottom w:val="none" w:sz="0" w:space="0" w:color="auto"/>
        <w:right w:val="none" w:sz="0" w:space="0" w:color="auto"/>
      </w:divBdr>
    </w:div>
    <w:div w:id="20754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Heremans</dc:creator>
  <cp:lastModifiedBy>scott1452osu@gmail.com</cp:lastModifiedBy>
  <cp:revision>2</cp:revision>
  <dcterms:created xsi:type="dcterms:W3CDTF">2017-11-06T15:17:00Z</dcterms:created>
  <dcterms:modified xsi:type="dcterms:W3CDTF">2017-11-06T15:17:00Z</dcterms:modified>
</cp:coreProperties>
</file>